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FD8" w:rsidRPr="00A04BC2" w:rsidRDefault="00AF4634" w:rsidP="00A04BC2">
      <w:pPr>
        <w:ind w:firstLine="709"/>
        <w:rPr>
          <w:b/>
          <w:sz w:val="28"/>
          <w:szCs w:val="28"/>
        </w:rPr>
      </w:pPr>
      <w:bookmarkStart w:id="0" w:name="_GoBack"/>
      <w:r>
        <w:rPr>
          <w:b/>
          <w:iCs/>
          <w:sz w:val="28"/>
          <w:szCs w:val="28"/>
          <w:lang w:val="de-DE"/>
        </w:rPr>
        <w:t xml:space="preserve">Thủ tục </w:t>
      </w:r>
      <w:r>
        <w:rPr>
          <w:b/>
          <w:iCs/>
          <w:color w:val="000000" w:themeColor="text1"/>
          <w:sz w:val="28"/>
          <w:szCs w:val="28"/>
          <w:lang w:val="sv-SE"/>
        </w:rPr>
        <w:t xml:space="preserve">ngừng hoạt động của dự án đầu tư </w:t>
      </w:r>
      <w:r w:rsidR="00906FD8" w:rsidRPr="00AF4634">
        <w:rPr>
          <w:b/>
          <w:color w:val="000000" w:themeColor="text1"/>
          <w:sz w:val="28"/>
          <w:szCs w:val="28"/>
        </w:rPr>
        <w:t xml:space="preserve">(mã TTHC: </w:t>
      </w:r>
      <w:r w:rsidR="00C66ACA" w:rsidRPr="00AF4634">
        <w:rPr>
          <w:b/>
          <w:color w:val="000000"/>
          <w:sz w:val="28"/>
          <w:szCs w:val="28"/>
          <w:shd w:val="clear" w:color="auto" w:fill="FFFFFF"/>
        </w:rPr>
        <w:t>1.009661</w:t>
      </w:r>
      <w:r w:rsidR="00906FD8" w:rsidRPr="00AF4634">
        <w:rPr>
          <w:rStyle w:val="fontstyle01"/>
          <w:b/>
          <w:color w:val="000000" w:themeColor="text1"/>
        </w:rPr>
        <w:t>)</w:t>
      </w:r>
    </w:p>
    <w:bookmarkEnd w:id="0"/>
    <w:p w:rsidR="003B0669" w:rsidRDefault="003B0669" w:rsidP="003B0669">
      <w:pPr>
        <w:widowControl w:val="0"/>
        <w:spacing w:before="60" w:line="360" w:lineRule="exact"/>
        <w:ind w:firstLine="709"/>
        <w:rPr>
          <w:b/>
          <w:sz w:val="28"/>
          <w:szCs w:val="28"/>
        </w:rPr>
      </w:pPr>
      <w:r>
        <w:rPr>
          <w:b/>
          <w:sz w:val="28"/>
          <w:szCs w:val="28"/>
        </w:rPr>
        <w:t>a) Trình tự thực hiện:</w:t>
      </w:r>
    </w:p>
    <w:p w:rsidR="003B0669" w:rsidRDefault="003B0669" w:rsidP="003B0669">
      <w:pPr>
        <w:spacing w:after="120" w:line="340" w:lineRule="exact"/>
        <w:ind w:firstLine="709"/>
        <w:rPr>
          <w:color w:val="000000" w:themeColor="text1"/>
          <w:sz w:val="28"/>
          <w:szCs w:val="28"/>
          <w:lang w:val="sv-SE"/>
        </w:rPr>
      </w:pPr>
      <w:r>
        <w:rPr>
          <w:color w:val="000000" w:themeColor="text1"/>
          <w:sz w:val="28"/>
          <w:szCs w:val="28"/>
          <w:lang w:val="sv-SE"/>
        </w:rPr>
        <w:t xml:space="preserve">- Bước 1: Nhà đầu tư gửi thông báo cho </w:t>
      </w:r>
      <w:r>
        <w:rPr>
          <w:sz w:val="28"/>
          <w:szCs w:val="28"/>
        </w:rPr>
        <w:t>Sở Kế hoạch và Đầu tư</w:t>
      </w:r>
      <w:r>
        <w:rPr>
          <w:color w:val="000000" w:themeColor="text1"/>
          <w:sz w:val="28"/>
          <w:szCs w:val="28"/>
          <w:lang w:val="sv-SE"/>
        </w:rPr>
        <w:t>;</w:t>
      </w:r>
    </w:p>
    <w:p w:rsidR="003B0669" w:rsidRDefault="003B0669" w:rsidP="003B0669">
      <w:pPr>
        <w:spacing w:after="120" w:line="340" w:lineRule="exact"/>
        <w:ind w:firstLine="709"/>
        <w:rPr>
          <w:color w:val="000000" w:themeColor="text1"/>
          <w:sz w:val="28"/>
          <w:szCs w:val="28"/>
          <w:lang w:val="sv-SE"/>
        </w:rPr>
      </w:pPr>
      <w:r>
        <w:rPr>
          <w:color w:val="000000" w:themeColor="text1"/>
          <w:sz w:val="28"/>
          <w:szCs w:val="28"/>
          <w:lang w:val="sv-SE"/>
        </w:rPr>
        <w:t>- Bước 2: </w:t>
      </w:r>
      <w:r>
        <w:rPr>
          <w:sz w:val="28"/>
          <w:szCs w:val="28"/>
        </w:rPr>
        <w:t>Sở Tài chính</w:t>
      </w:r>
      <w:r>
        <w:rPr>
          <w:color w:val="000000" w:themeColor="text1"/>
          <w:sz w:val="28"/>
          <w:szCs w:val="28"/>
          <w:lang w:val="sv-SE"/>
        </w:rPr>
        <w:t>tiếp nhận và thông báo việc ngừng hoạt động của dự án đầu tư cho các cơ quan liên quan</w:t>
      </w:r>
    </w:p>
    <w:p w:rsidR="003B0669" w:rsidRDefault="003B0669" w:rsidP="003B0669">
      <w:pPr>
        <w:widowControl w:val="0"/>
        <w:spacing w:before="60" w:line="360" w:lineRule="exact"/>
        <w:ind w:firstLine="709"/>
        <w:rPr>
          <w:b/>
          <w:sz w:val="28"/>
          <w:szCs w:val="28"/>
        </w:rPr>
      </w:pPr>
      <w:r>
        <w:rPr>
          <w:b/>
          <w:sz w:val="28"/>
          <w:szCs w:val="28"/>
        </w:rPr>
        <w:t>b) Cách thức thực hiện:</w:t>
      </w:r>
    </w:p>
    <w:p w:rsidR="003B0669" w:rsidRDefault="003B0669" w:rsidP="003B0669">
      <w:pPr>
        <w:widowControl w:val="0"/>
        <w:spacing w:before="60" w:line="360" w:lineRule="exact"/>
        <w:ind w:firstLine="709"/>
        <w:rPr>
          <w:sz w:val="28"/>
          <w:szCs w:val="28"/>
        </w:rPr>
      </w:pPr>
      <w:r>
        <w:rPr>
          <w:sz w:val="28"/>
          <w:szCs w:val="28"/>
        </w:rPr>
        <w:t>- Nộp hồ sơ trực tiếp tại Trung tâm Phục vụ hành chính công tỉnh.</w:t>
      </w:r>
    </w:p>
    <w:p w:rsidR="003B0669" w:rsidRDefault="003B0669" w:rsidP="003B0669">
      <w:pPr>
        <w:widowControl w:val="0"/>
        <w:spacing w:after="120" w:line="360" w:lineRule="exact"/>
        <w:rPr>
          <w:color w:val="000000" w:themeColor="text1"/>
          <w:sz w:val="28"/>
          <w:szCs w:val="28"/>
          <w:lang w:val="es-ES"/>
        </w:rPr>
      </w:pPr>
      <w:r>
        <w:rPr>
          <w:color w:val="000000" w:themeColor="text1"/>
          <w:sz w:val="28"/>
          <w:szCs w:val="28"/>
        </w:rPr>
        <w:t xml:space="preserve">- Qua dịch vụ bưu chính công ích. </w:t>
      </w:r>
    </w:p>
    <w:p w:rsidR="003B0669" w:rsidRDefault="003B0669" w:rsidP="003B0669">
      <w:pPr>
        <w:widowControl w:val="0"/>
        <w:spacing w:before="60" w:line="360" w:lineRule="exact"/>
        <w:ind w:firstLine="709"/>
        <w:rPr>
          <w:sz w:val="28"/>
          <w:szCs w:val="28"/>
          <w:lang w:val="es-ES"/>
        </w:rPr>
      </w:pPr>
      <w:r>
        <w:rPr>
          <w:b/>
          <w:sz w:val="28"/>
          <w:szCs w:val="28"/>
          <w:lang w:val="es-ES"/>
        </w:rPr>
        <w:t>c) Thành phần hồ sơ</w:t>
      </w:r>
      <w:r>
        <w:rPr>
          <w:sz w:val="28"/>
          <w:szCs w:val="28"/>
          <w:lang w:val="es-ES"/>
        </w:rPr>
        <w:t>:</w:t>
      </w:r>
    </w:p>
    <w:p w:rsidR="003B0669" w:rsidRDefault="003B0669" w:rsidP="003B0669">
      <w:pPr>
        <w:spacing w:after="120" w:line="340" w:lineRule="exact"/>
        <w:ind w:firstLine="709"/>
        <w:rPr>
          <w:color w:val="000000" w:themeColor="text1"/>
          <w:sz w:val="28"/>
          <w:szCs w:val="28"/>
          <w:lang w:val="sv-SE"/>
        </w:rPr>
      </w:pPr>
      <w:r>
        <w:rPr>
          <w:color w:val="000000" w:themeColor="text1"/>
          <w:sz w:val="28"/>
          <w:szCs w:val="28"/>
          <w:lang w:val="sv-SE"/>
        </w:rPr>
        <w:t xml:space="preserve">Văn bản thông báo ngừng hoạt động của dự án đầu tư; </w:t>
      </w:r>
    </w:p>
    <w:p w:rsidR="003B0669" w:rsidRDefault="003B0669" w:rsidP="003B0669">
      <w:pPr>
        <w:widowControl w:val="0"/>
        <w:spacing w:before="60" w:line="360" w:lineRule="exact"/>
        <w:ind w:firstLine="709"/>
        <w:rPr>
          <w:sz w:val="28"/>
          <w:szCs w:val="28"/>
        </w:rPr>
      </w:pPr>
      <w:r>
        <w:rPr>
          <w:b/>
          <w:sz w:val="28"/>
          <w:szCs w:val="28"/>
          <w:lang w:val="de-DE"/>
        </w:rPr>
        <w:t>d) Số lượng hồ sơ</w:t>
      </w:r>
      <w:r>
        <w:rPr>
          <w:sz w:val="28"/>
          <w:szCs w:val="28"/>
          <w:lang w:val="de-DE"/>
        </w:rPr>
        <w:t xml:space="preserve">: </w:t>
      </w:r>
      <w:r>
        <w:rPr>
          <w:sz w:val="28"/>
          <w:szCs w:val="28"/>
        </w:rPr>
        <w:t xml:space="preserve">01 bộ hồ sơ. </w:t>
      </w:r>
    </w:p>
    <w:p w:rsidR="003B0669" w:rsidRDefault="003B0669" w:rsidP="003B0669">
      <w:pPr>
        <w:widowControl w:val="0"/>
        <w:overflowPunct w:val="0"/>
        <w:autoSpaceDE w:val="0"/>
        <w:autoSpaceDN w:val="0"/>
        <w:adjustRightInd w:val="0"/>
        <w:spacing w:before="60" w:line="360" w:lineRule="exact"/>
        <w:ind w:firstLine="709"/>
        <w:rPr>
          <w:sz w:val="28"/>
          <w:szCs w:val="28"/>
          <w:lang w:val="de-DE"/>
        </w:rPr>
      </w:pPr>
      <w:r>
        <w:rPr>
          <w:b/>
          <w:sz w:val="28"/>
          <w:szCs w:val="28"/>
          <w:lang w:val="de-DE"/>
        </w:rPr>
        <w:t>đ) Thời hạn giải quyết</w:t>
      </w:r>
      <w:r>
        <w:rPr>
          <w:sz w:val="28"/>
          <w:szCs w:val="28"/>
          <w:lang w:val="de-DE"/>
        </w:rPr>
        <w:t xml:space="preserve">: </w:t>
      </w:r>
    </w:p>
    <w:p w:rsidR="003B0669" w:rsidRDefault="003B0669" w:rsidP="003B0669">
      <w:pPr>
        <w:spacing w:after="120" w:line="340" w:lineRule="exact"/>
        <w:ind w:firstLine="709"/>
        <w:rPr>
          <w:color w:val="000000" w:themeColor="text1"/>
          <w:sz w:val="28"/>
          <w:szCs w:val="28"/>
          <w:lang w:val="sv-SE"/>
        </w:rPr>
      </w:pPr>
      <w:r>
        <w:rPr>
          <w:color w:val="000000" w:themeColor="text1"/>
          <w:sz w:val="28"/>
          <w:szCs w:val="28"/>
          <w:lang w:val="sv-SE"/>
        </w:rPr>
        <w:t xml:space="preserve">Trong thời hạn 05 ngày làm việc, </w:t>
      </w:r>
      <w:r>
        <w:rPr>
          <w:sz w:val="28"/>
          <w:szCs w:val="28"/>
        </w:rPr>
        <w:t>Sở Tài chính</w:t>
      </w:r>
      <w:r>
        <w:rPr>
          <w:color w:val="000000" w:themeColor="text1"/>
          <w:sz w:val="28"/>
          <w:szCs w:val="28"/>
          <w:lang w:val="sv-SE"/>
        </w:rPr>
        <w:t>tiếp nhận và thông báo việc ngừng hoạt động của dự án đầu tư cho các cơ quan liên quan.</w:t>
      </w:r>
    </w:p>
    <w:p w:rsidR="003B0669" w:rsidRDefault="003B0669" w:rsidP="003B0669">
      <w:pPr>
        <w:widowControl w:val="0"/>
        <w:spacing w:before="60" w:line="360" w:lineRule="exact"/>
        <w:ind w:firstLine="709"/>
        <w:rPr>
          <w:sz w:val="28"/>
          <w:szCs w:val="28"/>
          <w:lang w:val="de-DE"/>
        </w:rPr>
      </w:pPr>
      <w:r>
        <w:rPr>
          <w:b/>
          <w:sz w:val="28"/>
          <w:szCs w:val="28"/>
          <w:lang w:val="de-DE"/>
        </w:rPr>
        <w:t>e) Cơ quan thực hiện</w:t>
      </w:r>
      <w:r>
        <w:rPr>
          <w:sz w:val="28"/>
          <w:szCs w:val="28"/>
          <w:lang w:val="de-DE"/>
        </w:rPr>
        <w:t>:</w:t>
      </w:r>
    </w:p>
    <w:p w:rsidR="003B0669" w:rsidRDefault="003B0669" w:rsidP="003B0669">
      <w:pPr>
        <w:widowControl w:val="0"/>
        <w:shd w:val="clear" w:color="auto" w:fill="FFFFFF"/>
        <w:spacing w:before="60" w:line="360" w:lineRule="exact"/>
        <w:ind w:firstLine="709"/>
        <w:rPr>
          <w:color w:val="000000"/>
          <w:sz w:val="28"/>
          <w:szCs w:val="28"/>
        </w:rPr>
      </w:pPr>
      <w:r>
        <w:rPr>
          <w:sz w:val="28"/>
          <w:szCs w:val="28"/>
        </w:rPr>
        <w:t>Sở Tài chính</w:t>
      </w:r>
      <w:r>
        <w:rPr>
          <w:color w:val="000000"/>
          <w:sz w:val="28"/>
          <w:szCs w:val="28"/>
        </w:rPr>
        <w:t xml:space="preserve">tiếp nhận, </w:t>
      </w:r>
      <w:r>
        <w:rPr>
          <w:color w:val="000000" w:themeColor="text1"/>
          <w:sz w:val="28"/>
          <w:szCs w:val="28"/>
          <w:lang w:val="sv-SE"/>
        </w:rPr>
        <w:t>thông báo việc ngừng hoạt động của dự án đầu tư.</w:t>
      </w:r>
    </w:p>
    <w:p w:rsidR="003B0669" w:rsidRDefault="003B0669" w:rsidP="003B0669">
      <w:pPr>
        <w:widowControl w:val="0"/>
        <w:spacing w:before="60" w:line="360" w:lineRule="exact"/>
        <w:ind w:firstLine="709"/>
        <w:rPr>
          <w:sz w:val="28"/>
          <w:szCs w:val="28"/>
          <w:lang w:val="de-DE"/>
        </w:rPr>
      </w:pPr>
      <w:r>
        <w:rPr>
          <w:b/>
          <w:sz w:val="28"/>
          <w:szCs w:val="28"/>
          <w:lang w:val="de-DE"/>
        </w:rPr>
        <w:t>g) Đối tượng thực hiện thủ tục hành chính</w:t>
      </w:r>
      <w:r>
        <w:rPr>
          <w:sz w:val="28"/>
          <w:szCs w:val="28"/>
          <w:lang w:val="de-DE"/>
        </w:rPr>
        <w:t>:</w:t>
      </w:r>
    </w:p>
    <w:p w:rsidR="003B0669" w:rsidRDefault="003B0669" w:rsidP="003B0669">
      <w:pPr>
        <w:widowControl w:val="0"/>
        <w:spacing w:before="60" w:line="360" w:lineRule="exact"/>
        <w:ind w:firstLine="709"/>
        <w:rPr>
          <w:sz w:val="28"/>
          <w:szCs w:val="28"/>
          <w:lang w:val="de-DE"/>
        </w:rPr>
      </w:pPr>
      <w:r>
        <w:rPr>
          <w:sz w:val="28"/>
          <w:szCs w:val="28"/>
          <w:lang w:val="de-DE"/>
        </w:rPr>
        <w:t>- Nhà đầu tư;</w:t>
      </w:r>
    </w:p>
    <w:p w:rsidR="003B0669" w:rsidRDefault="003B0669" w:rsidP="003B0669">
      <w:pPr>
        <w:widowControl w:val="0"/>
        <w:spacing w:before="60" w:line="360" w:lineRule="exact"/>
        <w:ind w:firstLine="709"/>
        <w:rPr>
          <w:sz w:val="28"/>
          <w:szCs w:val="28"/>
          <w:lang w:val="de-DE"/>
        </w:rPr>
      </w:pPr>
      <w:r>
        <w:rPr>
          <w:b/>
          <w:sz w:val="28"/>
          <w:szCs w:val="28"/>
          <w:lang w:val="de-DE"/>
        </w:rPr>
        <w:t>h) Kết quả thực hiện thủ tục hành chính</w:t>
      </w:r>
      <w:r>
        <w:rPr>
          <w:sz w:val="28"/>
          <w:szCs w:val="28"/>
          <w:lang w:val="de-DE"/>
        </w:rPr>
        <w:t>:</w:t>
      </w:r>
    </w:p>
    <w:p w:rsidR="003B0669" w:rsidRDefault="003B0669" w:rsidP="003B0669">
      <w:pPr>
        <w:spacing w:after="120" w:line="340" w:lineRule="exact"/>
        <w:ind w:firstLine="709"/>
        <w:rPr>
          <w:color w:val="000000" w:themeColor="text1"/>
          <w:sz w:val="28"/>
          <w:szCs w:val="28"/>
          <w:lang w:val="sv-SE"/>
        </w:rPr>
      </w:pPr>
      <w:r>
        <w:rPr>
          <w:color w:val="000000" w:themeColor="text1"/>
          <w:sz w:val="28"/>
          <w:szCs w:val="28"/>
          <w:lang w:val="sv-SE"/>
        </w:rPr>
        <w:t>Quyết định ngừng hoạt động dự án đầu tư theo Mẫu A.II.14, A.II.15 ban hành kèm theo Thông tư số 03/2021/TT-BKHĐT.</w:t>
      </w:r>
    </w:p>
    <w:p w:rsidR="003B0669" w:rsidRDefault="003B0669" w:rsidP="003B0669">
      <w:pPr>
        <w:widowControl w:val="0"/>
        <w:spacing w:before="60" w:line="360" w:lineRule="exact"/>
        <w:ind w:firstLine="709"/>
        <w:rPr>
          <w:sz w:val="28"/>
          <w:szCs w:val="28"/>
          <w:lang w:val="de-DE"/>
        </w:rPr>
      </w:pPr>
      <w:r>
        <w:rPr>
          <w:b/>
          <w:sz w:val="28"/>
          <w:szCs w:val="28"/>
          <w:lang w:val="de-DE"/>
        </w:rPr>
        <w:t>i) Lệ phí</w:t>
      </w:r>
      <w:r>
        <w:rPr>
          <w:sz w:val="28"/>
          <w:szCs w:val="28"/>
          <w:lang w:val="de-DE"/>
        </w:rPr>
        <w:t>: Không</w:t>
      </w:r>
    </w:p>
    <w:p w:rsidR="003B0669" w:rsidRDefault="003B0669" w:rsidP="003B0669">
      <w:pPr>
        <w:widowControl w:val="0"/>
        <w:spacing w:before="60" w:line="360" w:lineRule="exact"/>
        <w:ind w:firstLine="709"/>
        <w:rPr>
          <w:bCs/>
          <w:i/>
          <w:color w:val="000000"/>
          <w:sz w:val="28"/>
          <w:szCs w:val="28"/>
          <w:lang w:val="de-DE"/>
        </w:rPr>
      </w:pPr>
      <w:r>
        <w:rPr>
          <w:b/>
          <w:sz w:val="28"/>
          <w:szCs w:val="28"/>
          <w:lang w:val="de-DE"/>
        </w:rPr>
        <w:t>k) Tên mẫu đơn, mẫu tờ khai:</w:t>
      </w:r>
    </w:p>
    <w:p w:rsidR="003B0669" w:rsidRDefault="003B0669" w:rsidP="003B0669">
      <w:pPr>
        <w:spacing w:beforeLines="40" w:before="96" w:afterLines="40" w:after="96"/>
        <w:ind w:firstLine="709"/>
        <w:rPr>
          <w:sz w:val="28"/>
          <w:szCs w:val="28"/>
          <w:lang w:val="nb-NO"/>
        </w:rPr>
      </w:pPr>
      <w:r>
        <w:rPr>
          <w:sz w:val="28"/>
          <w:szCs w:val="28"/>
          <w:lang w:val="nb-NO"/>
        </w:rPr>
        <w:t>Văn bản thông báo của nhà đầu tư về việc ngừng hoạt động dự án đầu tư</w:t>
      </w:r>
      <w:r>
        <w:rPr>
          <w:color w:val="000000" w:themeColor="text1"/>
          <w:sz w:val="28"/>
          <w:szCs w:val="28"/>
          <w:lang w:val="sv-SE"/>
        </w:rPr>
        <w:t xml:space="preserve"> theo Mẫu A.I.13 ban hành kèm theo Thông tư số 03/2021/TT-BKHĐT.</w:t>
      </w:r>
    </w:p>
    <w:p w:rsidR="003B0669" w:rsidRDefault="003B0669" w:rsidP="003B0669">
      <w:pPr>
        <w:widowControl w:val="0"/>
        <w:spacing w:before="60" w:line="360" w:lineRule="exact"/>
        <w:ind w:firstLine="709"/>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r>
        <w:rPr>
          <w:sz w:val="28"/>
          <w:szCs w:val="28"/>
          <w:lang w:val="de-DE"/>
        </w:rPr>
        <w:t xml:space="preserve">: </w:t>
      </w:r>
    </w:p>
    <w:p w:rsidR="003B0669" w:rsidRDefault="003B0669" w:rsidP="003B0669">
      <w:pPr>
        <w:widowControl w:val="0"/>
        <w:spacing w:before="60" w:line="360" w:lineRule="exact"/>
        <w:ind w:firstLine="709"/>
        <w:rPr>
          <w:sz w:val="28"/>
          <w:szCs w:val="28"/>
          <w:lang w:val="de-DE"/>
        </w:rPr>
      </w:pPr>
      <w:r>
        <w:rPr>
          <w:sz w:val="28"/>
          <w:szCs w:val="28"/>
          <w:lang w:val="de-DE"/>
        </w:rPr>
        <w:t>- Dự án đầu tư ngừng hoạt động trong các trường hợp quy định tại các </w:t>
      </w:r>
      <w:bookmarkStart w:id="1" w:name="dc_116"/>
      <w:r>
        <w:rPr>
          <w:sz w:val="28"/>
          <w:szCs w:val="28"/>
          <w:lang w:val="de-DE"/>
        </w:rPr>
        <w:t>khoản 1 Điều 47 của Luật Đầu tư</w:t>
      </w:r>
      <w:bookmarkEnd w:id="1"/>
      <w:r>
        <w:rPr>
          <w:sz w:val="28"/>
          <w:szCs w:val="28"/>
          <w:lang w:val="de-DE"/>
        </w:rPr>
        <w:t>.</w:t>
      </w:r>
    </w:p>
    <w:p w:rsidR="003B0669" w:rsidRDefault="003B0669" w:rsidP="003B0669">
      <w:pPr>
        <w:widowControl w:val="0"/>
        <w:spacing w:before="60" w:line="360" w:lineRule="exact"/>
        <w:ind w:firstLine="709"/>
        <w:rPr>
          <w:sz w:val="28"/>
          <w:szCs w:val="28"/>
          <w:lang w:val="de-DE"/>
        </w:rPr>
      </w:pPr>
      <w:r>
        <w:rPr>
          <w:sz w:val="28"/>
          <w:szCs w:val="28"/>
          <w:lang w:val="de-DE"/>
        </w:rPr>
        <w:t xml:space="preserve">- Tổng thời gian ngừng hoạt động của dự án đầu tư không quá 12 tháng. Trường hợp ngừng hoạt động của dự án đầu tư theo bản án, quyết định của tòa án, </w:t>
      </w:r>
      <w:r>
        <w:rPr>
          <w:sz w:val="28"/>
          <w:szCs w:val="28"/>
          <w:lang w:val="de-DE"/>
        </w:rPr>
        <w:lastRenderedPageBreak/>
        <w:t>phán quyết có hiệu lực của trọng tài hoặc theo quyết định của cơ quan quản lý nhà nước về đầu tư thì thời gian ngừng hoạt động của dự án đầu tư được xác định theo bản án, quyết định của tòa án, phán quyết trọng tài hoặc theo quyết định của cơ quan quản lý nhà nước về đầu tư. Trường hợp các văn bản này không xác định thời gian ngừng hoạt động của dự án đầu tư thì tổng thời gian ngừng không quá thời gian quy định tại khoản 2 Điều 57 Nghị định số 31/2021/NĐ-CP.</w:t>
      </w:r>
    </w:p>
    <w:p w:rsidR="003B0669" w:rsidRDefault="003B0669" w:rsidP="003B0669">
      <w:pPr>
        <w:widowControl w:val="0"/>
        <w:spacing w:before="60" w:line="360" w:lineRule="exact"/>
        <w:ind w:firstLine="709"/>
        <w:rPr>
          <w:color w:val="FF0000"/>
          <w:sz w:val="28"/>
          <w:szCs w:val="28"/>
          <w:lang w:val="de-DE"/>
        </w:rPr>
      </w:pPr>
      <w:r>
        <w:rPr>
          <w:b/>
          <w:sz w:val="28"/>
          <w:szCs w:val="28"/>
          <w:lang w:val="de-DE"/>
        </w:rPr>
        <w:t xml:space="preserve"> m) Căn cứ pháp lý của thủ tục hành chính</w:t>
      </w:r>
      <w:r>
        <w:rPr>
          <w:sz w:val="28"/>
          <w:szCs w:val="28"/>
          <w:lang w:val="de-DE"/>
        </w:rPr>
        <w:t>:</w:t>
      </w:r>
    </w:p>
    <w:p w:rsidR="003B0669" w:rsidRDefault="003B0669" w:rsidP="003B0669">
      <w:pPr>
        <w:widowControl w:val="0"/>
        <w:spacing w:before="60" w:line="360" w:lineRule="exact"/>
        <w:ind w:firstLine="709"/>
        <w:rPr>
          <w:sz w:val="28"/>
          <w:szCs w:val="28"/>
          <w:lang w:val="vi-VN"/>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3B0669" w:rsidRDefault="003B0669" w:rsidP="003B0669">
      <w:pPr>
        <w:widowControl w:val="0"/>
        <w:spacing w:before="60" w:line="360" w:lineRule="exact"/>
        <w:ind w:firstLine="709"/>
        <w:rPr>
          <w:sz w:val="28"/>
          <w:szCs w:val="28"/>
        </w:rPr>
      </w:pPr>
      <w:r>
        <w:rPr>
          <w:sz w:val="28"/>
          <w:szCs w:val="28"/>
          <w:lang w:val="vi-VN"/>
        </w:rPr>
        <w:t xml:space="preserve">- Nghị định số </w:t>
      </w:r>
      <w:r>
        <w:rPr>
          <w:sz w:val="28"/>
          <w:szCs w:val="28"/>
        </w:rPr>
        <w:t>31</w:t>
      </w:r>
      <w:r>
        <w:rPr>
          <w:sz w:val="28"/>
          <w:szCs w:val="28"/>
          <w:lang w:val="vi-VN"/>
        </w:rPr>
        <w:t>/20</w:t>
      </w:r>
      <w:r>
        <w:rPr>
          <w:sz w:val="28"/>
          <w:szCs w:val="28"/>
        </w:rPr>
        <w:t>21</w:t>
      </w:r>
      <w:r>
        <w:rPr>
          <w:sz w:val="28"/>
          <w:szCs w:val="28"/>
          <w:lang w:val="vi-VN"/>
        </w:rPr>
        <w:t xml:space="preserve">/NĐ-CP ngày </w:t>
      </w:r>
      <w:r>
        <w:rPr>
          <w:sz w:val="28"/>
          <w:szCs w:val="28"/>
        </w:rPr>
        <w:t>26/3/2021;</w:t>
      </w:r>
    </w:p>
    <w:p w:rsidR="003B0669" w:rsidRDefault="003B0669" w:rsidP="003B0669">
      <w:pPr>
        <w:widowControl w:val="0"/>
        <w:spacing w:before="60" w:line="360" w:lineRule="exact"/>
        <w:ind w:firstLine="709"/>
        <w:rPr>
          <w:sz w:val="28"/>
          <w:szCs w:val="28"/>
        </w:rPr>
      </w:pPr>
      <w:r>
        <w:rPr>
          <w:sz w:val="28"/>
          <w:szCs w:val="28"/>
          <w:lang w:val="vi-VN"/>
        </w:rPr>
        <w:t xml:space="preserve">- </w:t>
      </w:r>
      <w:r>
        <w:rPr>
          <w:bCs/>
          <w:sz w:val="28"/>
          <w:szCs w:val="28"/>
          <w:lang w:val="sv-SE"/>
        </w:rPr>
        <w:t>Thông tư số 03/2021/TT-BKHĐT ngày 09/4/2021.</w:t>
      </w:r>
    </w:p>
    <w:p w:rsidR="003B0669" w:rsidRDefault="003B0669" w:rsidP="003B0669">
      <w:pPr>
        <w:spacing w:after="120" w:line="340" w:lineRule="exact"/>
        <w:ind w:firstLine="709"/>
        <w:rPr>
          <w:b/>
          <w:iCs/>
          <w:sz w:val="28"/>
          <w:szCs w:val="28"/>
        </w:rPr>
      </w:pPr>
    </w:p>
    <w:p w:rsidR="00663A31" w:rsidRPr="00E83D49" w:rsidRDefault="00663A31" w:rsidP="003B0669">
      <w:pPr>
        <w:widowControl w:val="0"/>
        <w:spacing w:before="60" w:line="360" w:lineRule="exact"/>
        <w:ind w:firstLine="709"/>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0D0CD0"/>
    <w:rsid w:val="00110B34"/>
    <w:rsid w:val="00167EFD"/>
    <w:rsid w:val="001D5132"/>
    <w:rsid w:val="001F1A0E"/>
    <w:rsid w:val="00232DA7"/>
    <w:rsid w:val="00250C9A"/>
    <w:rsid w:val="002550F3"/>
    <w:rsid w:val="00256744"/>
    <w:rsid w:val="00262FD3"/>
    <w:rsid w:val="00265B31"/>
    <w:rsid w:val="00273447"/>
    <w:rsid w:val="00275783"/>
    <w:rsid w:val="00275DC5"/>
    <w:rsid w:val="002C1D8B"/>
    <w:rsid w:val="002C4160"/>
    <w:rsid w:val="002C4A88"/>
    <w:rsid w:val="002F341E"/>
    <w:rsid w:val="00305A91"/>
    <w:rsid w:val="00316245"/>
    <w:rsid w:val="00316562"/>
    <w:rsid w:val="00322E4C"/>
    <w:rsid w:val="00333B2C"/>
    <w:rsid w:val="003364BA"/>
    <w:rsid w:val="00351952"/>
    <w:rsid w:val="00355D06"/>
    <w:rsid w:val="00382215"/>
    <w:rsid w:val="003A0BE9"/>
    <w:rsid w:val="003B0669"/>
    <w:rsid w:val="003C30DD"/>
    <w:rsid w:val="003C6EF0"/>
    <w:rsid w:val="003D27E9"/>
    <w:rsid w:val="003E30CD"/>
    <w:rsid w:val="00440797"/>
    <w:rsid w:val="004456C3"/>
    <w:rsid w:val="00477114"/>
    <w:rsid w:val="004850DE"/>
    <w:rsid w:val="00492EF1"/>
    <w:rsid w:val="004A0A65"/>
    <w:rsid w:val="004C26E6"/>
    <w:rsid w:val="004D5A6C"/>
    <w:rsid w:val="00527EC1"/>
    <w:rsid w:val="00541507"/>
    <w:rsid w:val="005469FF"/>
    <w:rsid w:val="005B02CE"/>
    <w:rsid w:val="005B3A16"/>
    <w:rsid w:val="005B3AE8"/>
    <w:rsid w:val="005D00C3"/>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A2AB4"/>
    <w:rsid w:val="008B433E"/>
    <w:rsid w:val="008D6834"/>
    <w:rsid w:val="008E5CBE"/>
    <w:rsid w:val="009059CD"/>
    <w:rsid w:val="00906FD8"/>
    <w:rsid w:val="009153CF"/>
    <w:rsid w:val="00915D7D"/>
    <w:rsid w:val="00924176"/>
    <w:rsid w:val="0092559E"/>
    <w:rsid w:val="00960BD3"/>
    <w:rsid w:val="00965090"/>
    <w:rsid w:val="009A2B71"/>
    <w:rsid w:val="009C3A1A"/>
    <w:rsid w:val="009C4C82"/>
    <w:rsid w:val="009E0404"/>
    <w:rsid w:val="009F5110"/>
    <w:rsid w:val="009F6DBA"/>
    <w:rsid w:val="00A04BC2"/>
    <w:rsid w:val="00A40CA4"/>
    <w:rsid w:val="00A46F60"/>
    <w:rsid w:val="00A802E4"/>
    <w:rsid w:val="00AC0DCB"/>
    <w:rsid w:val="00AD3497"/>
    <w:rsid w:val="00AD65D6"/>
    <w:rsid w:val="00AF4634"/>
    <w:rsid w:val="00B039A7"/>
    <w:rsid w:val="00B624D8"/>
    <w:rsid w:val="00B813BD"/>
    <w:rsid w:val="00BB15CC"/>
    <w:rsid w:val="00BD435A"/>
    <w:rsid w:val="00C03CAC"/>
    <w:rsid w:val="00C23AD2"/>
    <w:rsid w:val="00C268E1"/>
    <w:rsid w:val="00C65BA0"/>
    <w:rsid w:val="00C66ACA"/>
    <w:rsid w:val="00C76036"/>
    <w:rsid w:val="00CE4453"/>
    <w:rsid w:val="00CE5F9D"/>
    <w:rsid w:val="00CE665F"/>
    <w:rsid w:val="00D138E0"/>
    <w:rsid w:val="00D56FD4"/>
    <w:rsid w:val="00D70367"/>
    <w:rsid w:val="00DB3002"/>
    <w:rsid w:val="00DD2CD9"/>
    <w:rsid w:val="00DD3FC2"/>
    <w:rsid w:val="00DF61CE"/>
    <w:rsid w:val="00E02E09"/>
    <w:rsid w:val="00E679E3"/>
    <w:rsid w:val="00E82F89"/>
    <w:rsid w:val="00E83D49"/>
    <w:rsid w:val="00E8550E"/>
    <w:rsid w:val="00EB66C3"/>
    <w:rsid w:val="00EC391A"/>
    <w:rsid w:val="00F23D54"/>
    <w:rsid w:val="00F35BDE"/>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QY5UZ4ZQWDMN-1850682920-354</_dlc_DocId>
    <_dlc_DocIdUrl xmlns="df6cab6d-25a5-4a45-89de-f19c5af208b6">
      <Url>https://stc.dongnai.gov.vn/_layouts/15/DocIdRedir.aspx?ID=QY5UZ4ZQWDMN-1850682920-354</Url>
      <Description>QY5UZ4ZQWDMN-1850682920-354</Description>
    </_dlc_DocIdUrl>
  </documentManagement>
</p:properties>
</file>

<file path=customXml/itemProps1.xml><?xml version="1.0" encoding="utf-8"?>
<ds:datastoreItem xmlns:ds="http://schemas.openxmlformats.org/officeDocument/2006/customXml" ds:itemID="{A5DD0C5A-33C4-4774-977A-C61CC3BCADFD}"/>
</file>

<file path=customXml/itemProps2.xml><?xml version="1.0" encoding="utf-8"?>
<ds:datastoreItem xmlns:ds="http://schemas.openxmlformats.org/officeDocument/2006/customXml" ds:itemID="{B56A9FAA-40FA-4B8D-916D-E760B5B0BD74}"/>
</file>

<file path=customXml/itemProps3.xml><?xml version="1.0" encoding="utf-8"?>
<ds:datastoreItem xmlns:ds="http://schemas.openxmlformats.org/officeDocument/2006/customXml" ds:itemID="{B76D5FF2-32F5-4A55-9195-C5AAD363DC65}"/>
</file>

<file path=customXml/itemProps4.xml><?xml version="1.0" encoding="utf-8"?>
<ds:datastoreItem xmlns:ds="http://schemas.openxmlformats.org/officeDocument/2006/customXml" ds:itemID="{425C6B1B-B862-4EDE-9489-04CDEC579F68}"/>
</file>

<file path=docProps/app.xml><?xml version="1.0" encoding="utf-8"?>
<Properties xmlns="http://schemas.openxmlformats.org/officeDocument/2006/extended-properties" xmlns:vt="http://schemas.openxmlformats.org/officeDocument/2006/docPropsVTypes">
  <Template>Normal</Template>
  <TotalTime>0</TotalTime>
  <Pages>2</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2025-08-20T15:22:00Z</dcterms:created>
  <dcterms:modified xsi:type="dcterms:W3CDTF">2025-08-20T15:22:00Z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d8d919b1-19f2-4d38-9f10-4925c7afa442</vt:lpwstr>
  </property>
</Properties>
</file>