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2989" w:rsidRPr="00D17337" w:rsidRDefault="00D17337" w:rsidP="00532F42">
      <w:pPr>
        <w:widowControl w:val="0"/>
        <w:spacing w:before="60" w:line="360" w:lineRule="exact"/>
        <w:rPr>
          <w:b/>
          <w:iCs/>
          <w:color w:val="000000" w:themeColor="text1"/>
          <w:sz w:val="28"/>
          <w:szCs w:val="28"/>
          <w:lang w:val="sv-SE"/>
        </w:rPr>
      </w:pPr>
      <w:bookmarkStart w:id="0" w:name="dieu_49"/>
      <w:bookmarkStart w:id="1" w:name="_GoBack"/>
      <w:r w:rsidRPr="00D17337">
        <w:rPr>
          <w:b/>
          <w:sz w:val="28"/>
          <w:szCs w:val="28"/>
        </w:rPr>
        <w:t>Thủ tục t</w:t>
      </w:r>
      <w:r w:rsidRPr="00D17337">
        <w:rPr>
          <w:b/>
          <w:bCs/>
          <w:color w:val="000000"/>
          <w:sz w:val="28"/>
          <w:szCs w:val="28"/>
          <w:shd w:val="clear" w:color="auto" w:fill="FFFFFF"/>
          <w:lang w:val="vi-VN"/>
        </w:rPr>
        <w:t>hành lập văn phòng điều hành của nhà đầu tư nước ngoài trong hợp đồng BCC</w:t>
      </w:r>
      <w:bookmarkEnd w:id="0"/>
      <w:r w:rsidRPr="00D17337">
        <w:rPr>
          <w:b/>
          <w:color w:val="000000" w:themeColor="text1"/>
          <w:sz w:val="28"/>
          <w:szCs w:val="28"/>
        </w:rPr>
        <w:t xml:space="preserve"> </w:t>
      </w:r>
      <w:r w:rsidR="00906FD8" w:rsidRPr="00D17337">
        <w:rPr>
          <w:b/>
          <w:color w:val="000000" w:themeColor="text1"/>
          <w:sz w:val="28"/>
          <w:szCs w:val="28"/>
        </w:rPr>
        <w:t xml:space="preserve">(mã TTHC: </w:t>
      </w:r>
      <w:r w:rsidRPr="00D17337">
        <w:rPr>
          <w:b/>
          <w:color w:val="000000"/>
          <w:sz w:val="28"/>
          <w:szCs w:val="28"/>
          <w:shd w:val="clear" w:color="auto" w:fill="FFFFFF"/>
        </w:rPr>
        <w:t>1.009731</w:t>
      </w:r>
      <w:r w:rsidR="00C47F91" w:rsidRPr="00D17337">
        <w:rPr>
          <w:b/>
          <w:sz w:val="28"/>
          <w:szCs w:val="28"/>
        </w:rPr>
        <w:t xml:space="preserve">) </w:t>
      </w:r>
    </w:p>
    <w:bookmarkEnd w:id="1"/>
    <w:p w:rsidR="00A81BBD" w:rsidRDefault="00A81BBD" w:rsidP="00A81BBD">
      <w:pPr>
        <w:widowControl w:val="0"/>
        <w:spacing w:before="60" w:line="360" w:lineRule="exact"/>
        <w:ind w:firstLine="851"/>
        <w:rPr>
          <w:b/>
          <w:sz w:val="28"/>
          <w:szCs w:val="28"/>
        </w:rPr>
      </w:pPr>
      <w:r>
        <w:rPr>
          <w:b/>
          <w:sz w:val="28"/>
          <w:szCs w:val="28"/>
        </w:rPr>
        <w:t xml:space="preserve">a) Trình tự thực hiện: </w:t>
      </w:r>
    </w:p>
    <w:p w:rsidR="00A81BBD" w:rsidRDefault="00A81BBD" w:rsidP="00A81BBD">
      <w:pPr>
        <w:widowControl w:val="0"/>
        <w:spacing w:before="60" w:line="360" w:lineRule="exact"/>
        <w:ind w:firstLine="851"/>
        <w:rPr>
          <w:color w:val="000000"/>
          <w:sz w:val="28"/>
          <w:szCs w:val="28"/>
          <w:shd w:val="clear" w:color="auto" w:fill="FFFFFF"/>
        </w:rPr>
      </w:pPr>
      <w:r>
        <w:rPr>
          <w:b/>
          <w:sz w:val="28"/>
          <w:szCs w:val="28"/>
        </w:rPr>
        <w:t xml:space="preserve">- </w:t>
      </w:r>
      <w:r>
        <w:rPr>
          <w:sz w:val="28"/>
          <w:szCs w:val="28"/>
        </w:rPr>
        <w:t>Bước 1:</w:t>
      </w:r>
      <w:r>
        <w:rPr>
          <w:b/>
          <w:sz w:val="28"/>
          <w:szCs w:val="28"/>
        </w:rPr>
        <w:t xml:space="preserve"> </w:t>
      </w:r>
      <w:r>
        <w:rPr>
          <w:color w:val="000000"/>
          <w:sz w:val="28"/>
          <w:szCs w:val="28"/>
          <w:shd w:val="clear" w:color="auto" w:fill="FFFFFF"/>
          <w:lang w:val="vi-VN"/>
        </w:rPr>
        <w:t>Nhà đầu tư nước ngoài trong hợp đồng B</w:t>
      </w:r>
      <w:r>
        <w:rPr>
          <w:color w:val="000000"/>
          <w:sz w:val="28"/>
          <w:szCs w:val="28"/>
          <w:shd w:val="clear" w:color="auto" w:fill="FFFFFF"/>
        </w:rPr>
        <w:t>C</w:t>
      </w:r>
      <w:r>
        <w:rPr>
          <w:color w:val="000000"/>
          <w:sz w:val="28"/>
          <w:szCs w:val="28"/>
          <w:shd w:val="clear" w:color="auto" w:fill="FFFFFF"/>
          <w:lang w:val="vi-VN"/>
        </w:rPr>
        <w:t xml:space="preserve">C nộp hồ sơ đăng ký thành lập văn phòng điều hành tại </w:t>
      </w:r>
      <w:r>
        <w:rPr>
          <w:color w:val="000000"/>
          <w:sz w:val="28"/>
          <w:szCs w:val="28"/>
          <w:shd w:val="clear" w:color="auto" w:fill="FFFFFF"/>
        </w:rPr>
        <w:t>Sở Tài chính</w:t>
      </w:r>
      <w:r>
        <w:rPr>
          <w:color w:val="000000"/>
          <w:sz w:val="28"/>
          <w:szCs w:val="28"/>
          <w:shd w:val="clear" w:color="auto" w:fill="FFFFFF"/>
          <w:lang w:val="vi-VN"/>
        </w:rPr>
        <w:t>nơi dự kiến đặt văn phòng điều hành.</w:t>
      </w:r>
    </w:p>
    <w:p w:rsidR="00A81BBD" w:rsidRDefault="00A81BBD" w:rsidP="00A81BBD">
      <w:pPr>
        <w:widowControl w:val="0"/>
        <w:spacing w:before="60" w:line="360" w:lineRule="exact"/>
        <w:ind w:firstLine="851"/>
        <w:rPr>
          <w:color w:val="000000"/>
          <w:sz w:val="28"/>
          <w:szCs w:val="28"/>
          <w:shd w:val="clear" w:color="auto" w:fill="FFFFFF"/>
        </w:rPr>
      </w:pPr>
      <w:r>
        <w:rPr>
          <w:color w:val="000000"/>
          <w:sz w:val="28"/>
          <w:szCs w:val="28"/>
          <w:shd w:val="clear" w:color="auto" w:fill="FFFFFF"/>
        </w:rPr>
        <w:t>- Bước 2: Trong thời hạn 15 ngày kể từ ngày nhận được hồ sơ, Sở Tài chínhcấp Giấy chứng nhận đăng ký hoạt động văn phòng điều hành cho nhà đầu tư nước ngoài trong hợp đồng BCC.</w:t>
      </w:r>
    </w:p>
    <w:p w:rsidR="00A81BBD" w:rsidRDefault="00A81BBD" w:rsidP="00A81BBD">
      <w:pPr>
        <w:widowControl w:val="0"/>
        <w:spacing w:after="120" w:line="360" w:lineRule="exact"/>
        <w:rPr>
          <w:b/>
          <w:sz w:val="28"/>
          <w:szCs w:val="28"/>
        </w:rPr>
      </w:pPr>
      <w:r>
        <w:rPr>
          <w:b/>
          <w:sz w:val="28"/>
          <w:szCs w:val="28"/>
        </w:rPr>
        <w:t>b) Cách thức thực hiện:</w:t>
      </w:r>
    </w:p>
    <w:p w:rsidR="00A81BBD" w:rsidRDefault="00A81BBD" w:rsidP="00A81BBD">
      <w:pPr>
        <w:widowControl w:val="0"/>
        <w:spacing w:after="120" w:line="360" w:lineRule="exact"/>
        <w:rPr>
          <w:sz w:val="28"/>
          <w:szCs w:val="28"/>
        </w:rPr>
      </w:pPr>
      <w:r>
        <w:rPr>
          <w:sz w:val="28"/>
          <w:szCs w:val="28"/>
        </w:rPr>
        <w:t>- Trực tiếp tại trụ sở cơ quan hành chính.</w:t>
      </w:r>
    </w:p>
    <w:p w:rsidR="00A81BBD" w:rsidRDefault="00A81BBD" w:rsidP="00A81BBD">
      <w:pPr>
        <w:widowControl w:val="0"/>
        <w:spacing w:after="120" w:line="360" w:lineRule="exact"/>
        <w:rPr>
          <w:sz w:val="28"/>
          <w:szCs w:val="28"/>
          <w:lang w:val="es-ES"/>
        </w:rPr>
      </w:pPr>
      <w:r>
        <w:rPr>
          <w:sz w:val="28"/>
          <w:szCs w:val="28"/>
        </w:rPr>
        <w:t xml:space="preserve">- Qua dịch vụ bưu chính công ích. </w:t>
      </w:r>
    </w:p>
    <w:p w:rsidR="00A81BBD" w:rsidRDefault="00A81BBD" w:rsidP="00A81BBD">
      <w:pPr>
        <w:widowControl w:val="0"/>
        <w:spacing w:after="120" w:line="360" w:lineRule="exact"/>
        <w:ind w:firstLine="709"/>
        <w:rPr>
          <w:sz w:val="28"/>
          <w:szCs w:val="28"/>
          <w:lang w:val="es-ES"/>
        </w:rPr>
      </w:pPr>
      <w:r>
        <w:rPr>
          <w:b/>
          <w:sz w:val="28"/>
          <w:szCs w:val="28"/>
          <w:lang w:val="es-ES"/>
        </w:rPr>
        <w:t>c) Thành phần hồ sơ</w:t>
      </w:r>
      <w:r>
        <w:rPr>
          <w:sz w:val="28"/>
          <w:szCs w:val="28"/>
          <w:lang w:val="es-ES"/>
        </w:rPr>
        <w:t>:</w:t>
      </w:r>
    </w:p>
    <w:p w:rsidR="00A81BBD" w:rsidRDefault="00A81BBD" w:rsidP="00A81BBD">
      <w:pPr>
        <w:shd w:val="clear" w:color="auto" w:fill="FFFFFF"/>
        <w:spacing w:after="120" w:line="234" w:lineRule="atLeast"/>
        <w:ind w:firstLine="709"/>
        <w:rPr>
          <w:color w:val="000000"/>
          <w:sz w:val="28"/>
          <w:szCs w:val="28"/>
        </w:rPr>
      </w:pPr>
      <w:r>
        <w:rPr>
          <w:color w:val="000000"/>
          <w:sz w:val="28"/>
          <w:szCs w:val="28"/>
        </w:rPr>
        <w:t>-</w:t>
      </w:r>
      <w:r>
        <w:rPr>
          <w:color w:val="000000"/>
          <w:sz w:val="28"/>
          <w:szCs w:val="28"/>
          <w:lang w:val="vi-VN"/>
        </w:rPr>
        <w:t xml:space="preserve"> Văn bản đăng ký thành lập văn phòng điều hành gồm: tên và địa chỉ văn phòng đại diện tại Việt Nam (nếu có) của nhà đầu tư nước ngoài trong hợp đồng BCC; tên, địa chỉ văn phòng điều hành; nội dung, thời hạn, phạm vi hoạt động của văn phòng điều hành; họ, tên, nơi cư trú, số Giấy chứng minh nhân dân, thẻ Căn cước công dân hoặc Hộ chiếu của người đứng đầu văn phòng điều hành;</w:t>
      </w:r>
    </w:p>
    <w:p w:rsidR="00A81BBD" w:rsidRDefault="00A81BBD" w:rsidP="00A81BBD">
      <w:pPr>
        <w:shd w:val="clear" w:color="auto" w:fill="FFFFFF"/>
        <w:spacing w:after="120" w:line="234" w:lineRule="atLeast"/>
        <w:ind w:firstLine="709"/>
        <w:rPr>
          <w:color w:val="000000"/>
          <w:sz w:val="28"/>
          <w:szCs w:val="28"/>
        </w:rPr>
      </w:pPr>
      <w:r>
        <w:rPr>
          <w:color w:val="000000"/>
          <w:sz w:val="28"/>
          <w:szCs w:val="28"/>
        </w:rPr>
        <w:t>-</w:t>
      </w:r>
      <w:r>
        <w:rPr>
          <w:color w:val="000000"/>
          <w:sz w:val="28"/>
          <w:szCs w:val="28"/>
          <w:lang w:val="vi-VN"/>
        </w:rPr>
        <w:t xml:space="preserve"> Quyết định của nhà đầu tư nước ngoài trong hợp đồng BCC về việc thành lập văn phòng điều hành;</w:t>
      </w:r>
    </w:p>
    <w:p w:rsidR="00A81BBD" w:rsidRDefault="00A81BBD" w:rsidP="00A81BBD">
      <w:pPr>
        <w:shd w:val="clear" w:color="auto" w:fill="FFFFFF"/>
        <w:spacing w:after="120" w:line="234" w:lineRule="atLeast"/>
        <w:ind w:firstLine="709"/>
        <w:rPr>
          <w:color w:val="000000"/>
          <w:sz w:val="28"/>
          <w:szCs w:val="28"/>
        </w:rPr>
      </w:pPr>
      <w:r>
        <w:rPr>
          <w:color w:val="000000"/>
          <w:sz w:val="28"/>
          <w:szCs w:val="28"/>
        </w:rPr>
        <w:t>-</w:t>
      </w:r>
      <w:r>
        <w:rPr>
          <w:color w:val="000000"/>
          <w:sz w:val="28"/>
          <w:szCs w:val="28"/>
          <w:lang w:val="vi-VN"/>
        </w:rPr>
        <w:t xml:space="preserve"> Bản sao quyết định bổ nhiệm người đứng đầu văn phòng điều hành;</w:t>
      </w:r>
    </w:p>
    <w:p w:rsidR="00A81BBD" w:rsidRDefault="00A81BBD" w:rsidP="00A81BBD">
      <w:pPr>
        <w:shd w:val="clear" w:color="auto" w:fill="FFFFFF"/>
        <w:spacing w:after="120" w:line="234" w:lineRule="atLeast"/>
        <w:ind w:firstLine="709"/>
        <w:rPr>
          <w:color w:val="000000"/>
          <w:sz w:val="28"/>
          <w:szCs w:val="28"/>
        </w:rPr>
      </w:pPr>
      <w:r>
        <w:rPr>
          <w:color w:val="000000"/>
          <w:sz w:val="28"/>
          <w:szCs w:val="28"/>
        </w:rPr>
        <w:t>-</w:t>
      </w:r>
      <w:r>
        <w:rPr>
          <w:color w:val="000000"/>
          <w:sz w:val="28"/>
          <w:szCs w:val="28"/>
          <w:lang w:val="vi-VN"/>
        </w:rPr>
        <w:t xml:space="preserve"> Bản sao hợp đồng BCC.</w:t>
      </w:r>
    </w:p>
    <w:p w:rsidR="00A81BBD" w:rsidRDefault="00A81BBD" w:rsidP="00A81BBD">
      <w:pPr>
        <w:widowControl w:val="0"/>
        <w:spacing w:after="120" w:line="360" w:lineRule="exact"/>
        <w:ind w:firstLine="709"/>
        <w:rPr>
          <w:color w:val="000000"/>
          <w:sz w:val="28"/>
          <w:szCs w:val="28"/>
        </w:rPr>
      </w:pPr>
      <w:r>
        <w:rPr>
          <w:b/>
          <w:sz w:val="28"/>
          <w:szCs w:val="28"/>
          <w:lang w:val="de-DE"/>
        </w:rPr>
        <w:t>d) Số lượng hồ sơ</w:t>
      </w:r>
      <w:r>
        <w:rPr>
          <w:sz w:val="28"/>
          <w:szCs w:val="28"/>
          <w:lang w:val="de-DE"/>
        </w:rPr>
        <w:t xml:space="preserve">: </w:t>
      </w:r>
      <w:r>
        <w:rPr>
          <w:color w:val="000000"/>
          <w:sz w:val="28"/>
          <w:szCs w:val="28"/>
        </w:rPr>
        <w:t xml:space="preserve">01 bộ hồ sơ. </w:t>
      </w:r>
    </w:p>
    <w:p w:rsidR="00A81BBD" w:rsidRDefault="00A81BBD" w:rsidP="00A81BBD">
      <w:pPr>
        <w:widowControl w:val="0"/>
        <w:overflowPunct w:val="0"/>
        <w:autoSpaceDE w:val="0"/>
        <w:autoSpaceDN w:val="0"/>
        <w:adjustRightInd w:val="0"/>
        <w:spacing w:after="120" w:line="360" w:lineRule="exact"/>
        <w:ind w:firstLine="709"/>
        <w:rPr>
          <w:sz w:val="28"/>
          <w:szCs w:val="28"/>
          <w:lang w:val="de-DE"/>
        </w:rPr>
      </w:pPr>
      <w:r>
        <w:rPr>
          <w:b/>
          <w:sz w:val="28"/>
          <w:szCs w:val="28"/>
          <w:lang w:val="de-DE"/>
        </w:rPr>
        <w:t>đ) Thời hạn giải quyết</w:t>
      </w:r>
      <w:r>
        <w:rPr>
          <w:sz w:val="28"/>
          <w:szCs w:val="28"/>
          <w:lang w:val="de-DE"/>
        </w:rPr>
        <w:t xml:space="preserve">: </w:t>
      </w:r>
    </w:p>
    <w:p w:rsidR="00A81BBD" w:rsidRDefault="00A81BBD" w:rsidP="00A81BBD">
      <w:pPr>
        <w:widowControl w:val="0"/>
        <w:spacing w:after="120" w:line="360" w:lineRule="exact"/>
        <w:ind w:firstLine="709"/>
        <w:rPr>
          <w:b/>
          <w:sz w:val="28"/>
          <w:szCs w:val="28"/>
          <w:lang w:val="de-DE"/>
        </w:rPr>
      </w:pPr>
      <w:r>
        <w:rPr>
          <w:color w:val="000000"/>
          <w:sz w:val="28"/>
          <w:szCs w:val="28"/>
          <w:shd w:val="clear" w:color="auto" w:fill="FFFFFF"/>
        </w:rPr>
        <w:t>Trong thời hạn 15 ngày kể từ ngày nhận được hồ sơ, Sở Tài chínhcấp Giấy chứng nhận đăng ký hoạt động văn phòng điều hành cho nhà đầu tư nước ngoài trong hợp đồng BCC.</w:t>
      </w:r>
    </w:p>
    <w:p w:rsidR="00A81BBD" w:rsidRDefault="00A81BBD" w:rsidP="00A81BBD">
      <w:pPr>
        <w:widowControl w:val="0"/>
        <w:spacing w:after="120" w:line="360" w:lineRule="exact"/>
        <w:ind w:firstLine="709"/>
        <w:rPr>
          <w:sz w:val="28"/>
          <w:szCs w:val="28"/>
          <w:lang w:val="de-DE"/>
        </w:rPr>
      </w:pPr>
      <w:r>
        <w:rPr>
          <w:b/>
          <w:sz w:val="28"/>
          <w:szCs w:val="28"/>
          <w:lang w:val="de-DE"/>
        </w:rPr>
        <w:t>e) Cơ quan thực hiện</w:t>
      </w:r>
      <w:r>
        <w:rPr>
          <w:sz w:val="28"/>
          <w:szCs w:val="28"/>
          <w:lang w:val="de-DE"/>
        </w:rPr>
        <w:t>:</w:t>
      </w:r>
    </w:p>
    <w:p w:rsidR="00A81BBD" w:rsidRDefault="00A81BBD" w:rsidP="00A81BBD">
      <w:pPr>
        <w:widowControl w:val="0"/>
        <w:spacing w:before="60" w:line="360" w:lineRule="exact"/>
        <w:ind w:firstLine="851"/>
        <w:rPr>
          <w:color w:val="000000"/>
          <w:sz w:val="28"/>
          <w:szCs w:val="28"/>
          <w:shd w:val="clear" w:color="auto" w:fill="FFFFFF"/>
        </w:rPr>
      </w:pPr>
      <w:r>
        <w:rPr>
          <w:color w:val="000000"/>
          <w:sz w:val="28"/>
          <w:szCs w:val="28"/>
        </w:rPr>
        <w:t>Sở Tài chính</w:t>
      </w:r>
      <w:r>
        <w:rPr>
          <w:color w:val="000000"/>
          <w:sz w:val="28"/>
          <w:szCs w:val="28"/>
          <w:shd w:val="clear" w:color="auto" w:fill="FFFFFF"/>
          <w:lang w:val="vi-VN"/>
        </w:rPr>
        <w:t xml:space="preserve">nơi dự kiến đặt văn phòng điều hành </w:t>
      </w:r>
      <w:r>
        <w:rPr>
          <w:color w:val="000000"/>
          <w:sz w:val="28"/>
          <w:szCs w:val="28"/>
          <w:shd w:val="clear" w:color="auto" w:fill="FFFFFF"/>
        </w:rPr>
        <w:t>cấp Giấy chứng nhận đăng ký hoạt động văn phòng điều hành cho nhà đầu tư nước ngoài trong hợp đồng BCC</w:t>
      </w:r>
      <w:r>
        <w:rPr>
          <w:color w:val="000000"/>
          <w:sz w:val="28"/>
          <w:szCs w:val="28"/>
          <w:shd w:val="clear" w:color="auto" w:fill="FFFFFF"/>
          <w:lang w:val="vi-VN"/>
        </w:rPr>
        <w:t>.</w:t>
      </w:r>
    </w:p>
    <w:p w:rsidR="00A81BBD" w:rsidRDefault="00A81BBD" w:rsidP="00A81BBD">
      <w:pPr>
        <w:widowControl w:val="0"/>
        <w:spacing w:before="60" w:line="360" w:lineRule="exact"/>
        <w:ind w:firstLine="709"/>
        <w:rPr>
          <w:sz w:val="28"/>
          <w:szCs w:val="28"/>
          <w:lang w:val="de-DE"/>
        </w:rPr>
      </w:pPr>
      <w:r>
        <w:rPr>
          <w:b/>
          <w:sz w:val="28"/>
          <w:szCs w:val="28"/>
          <w:lang w:val="de-DE"/>
        </w:rPr>
        <w:t>g) Đối tượng thực hiện thủ tục hành chính</w:t>
      </w:r>
      <w:r>
        <w:rPr>
          <w:sz w:val="28"/>
          <w:szCs w:val="28"/>
          <w:lang w:val="de-DE"/>
        </w:rPr>
        <w:t>:</w:t>
      </w:r>
    </w:p>
    <w:p w:rsidR="00A81BBD" w:rsidRDefault="00A81BBD" w:rsidP="00A81BBD">
      <w:pPr>
        <w:spacing w:after="120" w:line="340" w:lineRule="exact"/>
        <w:ind w:firstLine="709"/>
        <w:rPr>
          <w:sz w:val="28"/>
          <w:szCs w:val="28"/>
          <w:lang w:val="sv-SE"/>
        </w:rPr>
      </w:pPr>
      <w:r>
        <w:rPr>
          <w:sz w:val="28"/>
          <w:szCs w:val="28"/>
          <w:lang w:val="sv-SE"/>
        </w:rPr>
        <w:t>- Nhà đầu tư nước ngoài.</w:t>
      </w:r>
    </w:p>
    <w:p w:rsidR="00A81BBD" w:rsidRDefault="00A81BBD" w:rsidP="00A81BBD">
      <w:pPr>
        <w:widowControl w:val="0"/>
        <w:spacing w:before="60" w:line="360" w:lineRule="exact"/>
        <w:ind w:firstLine="709"/>
        <w:rPr>
          <w:sz w:val="28"/>
          <w:szCs w:val="28"/>
          <w:lang w:val="de-DE"/>
        </w:rPr>
      </w:pPr>
      <w:r>
        <w:rPr>
          <w:b/>
          <w:sz w:val="28"/>
          <w:szCs w:val="28"/>
          <w:lang w:val="de-DE"/>
        </w:rPr>
        <w:lastRenderedPageBreak/>
        <w:t>h) Kết quả thực hiện thủ tục hành chính</w:t>
      </w:r>
      <w:r>
        <w:rPr>
          <w:sz w:val="28"/>
          <w:szCs w:val="28"/>
          <w:lang w:val="de-DE"/>
        </w:rPr>
        <w:t>:</w:t>
      </w:r>
    </w:p>
    <w:p w:rsidR="00A81BBD" w:rsidRDefault="00A81BBD" w:rsidP="00A81BBD">
      <w:pPr>
        <w:widowControl w:val="0"/>
        <w:spacing w:before="60" w:line="360" w:lineRule="exact"/>
        <w:ind w:firstLine="709"/>
        <w:rPr>
          <w:sz w:val="28"/>
          <w:szCs w:val="28"/>
          <w:lang w:val="de-DE"/>
        </w:rPr>
      </w:pPr>
      <w:r>
        <w:rPr>
          <w:color w:val="000000"/>
          <w:sz w:val="28"/>
          <w:szCs w:val="28"/>
          <w:shd w:val="clear" w:color="auto" w:fill="FFFFFF"/>
        </w:rPr>
        <w:t xml:space="preserve">Giấy chứng nhận đăng ký hoạt động văn phòng điều hành </w:t>
      </w:r>
      <w:r>
        <w:rPr>
          <w:sz w:val="28"/>
          <w:szCs w:val="28"/>
        </w:rPr>
        <w:t xml:space="preserve">theo </w:t>
      </w:r>
      <w:r>
        <w:rPr>
          <w:spacing w:val="-6"/>
          <w:sz w:val="28"/>
          <w:szCs w:val="28"/>
        </w:rPr>
        <w:t xml:space="preserve">Mẫu </w:t>
      </w:r>
      <w:r>
        <w:rPr>
          <w:color w:val="000000"/>
          <w:sz w:val="28"/>
          <w:szCs w:val="28"/>
          <w:shd w:val="clear" w:color="auto" w:fill="FFFFFF"/>
        </w:rPr>
        <w:t>A.II.12</w:t>
      </w:r>
      <w:r>
        <w:rPr>
          <w:spacing w:val="-6"/>
          <w:sz w:val="28"/>
          <w:szCs w:val="28"/>
        </w:rPr>
        <w:t xml:space="preserve"> </w:t>
      </w:r>
      <w:r>
        <w:rPr>
          <w:sz w:val="28"/>
          <w:szCs w:val="28"/>
        </w:rPr>
        <w:t xml:space="preserve">ban hành kèm theo </w:t>
      </w:r>
      <w:r>
        <w:rPr>
          <w:sz w:val="28"/>
          <w:szCs w:val="28"/>
          <w:lang w:val="sv-SE"/>
        </w:rPr>
        <w:t>Thông tư số 03/2021/TT-BKHĐT</w:t>
      </w:r>
      <w:r>
        <w:rPr>
          <w:sz w:val="28"/>
          <w:szCs w:val="28"/>
        </w:rPr>
        <w:t>.</w:t>
      </w:r>
    </w:p>
    <w:p w:rsidR="00A81BBD" w:rsidRDefault="00A81BBD" w:rsidP="00A81BBD">
      <w:pPr>
        <w:widowControl w:val="0"/>
        <w:spacing w:before="60" w:line="360" w:lineRule="exact"/>
        <w:ind w:firstLine="709"/>
        <w:rPr>
          <w:sz w:val="28"/>
          <w:szCs w:val="28"/>
          <w:lang w:val="de-DE"/>
        </w:rPr>
      </w:pPr>
      <w:r>
        <w:rPr>
          <w:b/>
          <w:sz w:val="28"/>
          <w:szCs w:val="28"/>
          <w:lang w:val="de-DE"/>
        </w:rPr>
        <w:t>i) Lệ phí</w:t>
      </w:r>
      <w:r>
        <w:rPr>
          <w:sz w:val="28"/>
          <w:szCs w:val="28"/>
          <w:lang w:val="de-DE"/>
        </w:rPr>
        <w:t>: Không.</w:t>
      </w:r>
    </w:p>
    <w:p w:rsidR="00A81BBD" w:rsidRDefault="00A81BBD" w:rsidP="00A81BBD">
      <w:pPr>
        <w:widowControl w:val="0"/>
        <w:spacing w:before="60" w:line="360" w:lineRule="exact"/>
        <w:ind w:firstLine="709"/>
        <w:rPr>
          <w:bCs/>
          <w:i/>
          <w:sz w:val="28"/>
          <w:szCs w:val="28"/>
          <w:lang w:val="de-DE"/>
        </w:rPr>
      </w:pPr>
      <w:r>
        <w:rPr>
          <w:b/>
          <w:sz w:val="28"/>
          <w:szCs w:val="28"/>
          <w:lang w:val="de-DE"/>
        </w:rPr>
        <w:t>k) Tên mẫu đơn, mẫu tờ khai:</w:t>
      </w:r>
    </w:p>
    <w:p w:rsidR="00A81BBD" w:rsidRDefault="00A81BBD" w:rsidP="00A81BBD">
      <w:pPr>
        <w:widowControl w:val="0"/>
        <w:spacing w:before="60" w:line="360" w:lineRule="exact"/>
        <w:ind w:firstLine="709"/>
        <w:rPr>
          <w:bCs/>
          <w:i/>
          <w:sz w:val="28"/>
          <w:szCs w:val="28"/>
          <w:lang w:val="de-DE"/>
        </w:rPr>
      </w:pPr>
      <w:r>
        <w:rPr>
          <w:color w:val="000000"/>
          <w:sz w:val="28"/>
          <w:szCs w:val="28"/>
          <w:shd w:val="clear" w:color="auto" w:fill="FFFFFF"/>
        </w:rPr>
        <w:t xml:space="preserve">Văn bản đăng ký thành lập văn phòng điều hành của nhà đầu tư nước ngoài trong hợp đồng hợp tác kinh doanh </w:t>
      </w:r>
      <w:r>
        <w:rPr>
          <w:sz w:val="28"/>
          <w:szCs w:val="28"/>
          <w:lang w:val="sv-SE"/>
        </w:rPr>
        <w:t xml:space="preserve">theo </w:t>
      </w:r>
      <w:r>
        <w:rPr>
          <w:sz w:val="28"/>
          <w:szCs w:val="28"/>
        </w:rPr>
        <w:t>Mẫu</w:t>
      </w:r>
      <w:r>
        <w:rPr>
          <w:color w:val="000000"/>
          <w:sz w:val="28"/>
          <w:szCs w:val="28"/>
          <w:shd w:val="clear" w:color="auto" w:fill="FFFFFF"/>
        </w:rPr>
        <w:t xml:space="preserve"> A.I.8</w:t>
      </w:r>
      <w:r>
        <w:rPr>
          <w:sz w:val="28"/>
          <w:szCs w:val="28"/>
        </w:rPr>
        <w:t xml:space="preserve"> ban hành kèm theo </w:t>
      </w:r>
      <w:r>
        <w:rPr>
          <w:sz w:val="28"/>
          <w:szCs w:val="28"/>
          <w:lang w:val="sv-SE"/>
        </w:rPr>
        <w:t>Thông tư số 03/2021/TT-BKHĐT.</w:t>
      </w:r>
    </w:p>
    <w:p w:rsidR="00A81BBD" w:rsidRDefault="00A81BBD" w:rsidP="00A81BBD">
      <w:pPr>
        <w:widowControl w:val="0"/>
        <w:spacing w:before="60" w:line="360" w:lineRule="exact"/>
        <w:ind w:firstLine="709"/>
        <w:rPr>
          <w:sz w:val="28"/>
          <w:szCs w:val="28"/>
          <w:lang w:val="de-DE"/>
        </w:rPr>
      </w:pPr>
      <w:r>
        <w:rPr>
          <w:b/>
          <w:sz w:val="28"/>
          <w:szCs w:val="28"/>
          <w:lang w:val="de-DE"/>
        </w:rPr>
        <w:t>l)</w:t>
      </w:r>
      <w:r>
        <w:rPr>
          <w:sz w:val="28"/>
          <w:szCs w:val="28"/>
          <w:lang w:val="de-DE"/>
        </w:rPr>
        <w:t xml:space="preserve"> </w:t>
      </w:r>
      <w:r>
        <w:rPr>
          <w:b/>
          <w:sz w:val="28"/>
          <w:szCs w:val="28"/>
          <w:lang w:val="de-DE"/>
        </w:rPr>
        <w:t>Yêu cầu, điều kiện thực hiện thủ tục:</w:t>
      </w:r>
    </w:p>
    <w:p w:rsidR="00A81BBD" w:rsidRDefault="00A81BBD" w:rsidP="00A81BBD">
      <w:pPr>
        <w:widowControl w:val="0"/>
        <w:spacing w:before="60" w:line="360" w:lineRule="exact"/>
        <w:ind w:firstLine="709"/>
        <w:rPr>
          <w:b/>
          <w:sz w:val="28"/>
          <w:szCs w:val="28"/>
          <w:lang w:val="de-DE"/>
        </w:rPr>
      </w:pPr>
      <w:r>
        <w:rPr>
          <w:color w:val="000000"/>
          <w:sz w:val="28"/>
          <w:szCs w:val="28"/>
          <w:shd w:val="clear" w:color="auto" w:fill="FFFFFF"/>
        </w:rPr>
        <w:t>Hợp đồng BCC được ký kết giữa nhà đầu tư trong nước với nhà đầu tư nước ngoài hoặc giữa các nhà đầu tư nước ngoài thực hiện thủ tục cấp Giấy chứng nhận đăng ký đầu tư theo quy định tại Điều 38 của Luật Đầu tư.</w:t>
      </w:r>
    </w:p>
    <w:p w:rsidR="00A81BBD" w:rsidRDefault="00A81BBD" w:rsidP="00A81BBD">
      <w:pPr>
        <w:widowControl w:val="0"/>
        <w:spacing w:before="60" w:line="360" w:lineRule="exact"/>
        <w:ind w:firstLine="709"/>
        <w:rPr>
          <w:sz w:val="28"/>
          <w:szCs w:val="28"/>
          <w:lang w:val="de-DE"/>
        </w:rPr>
      </w:pPr>
      <w:r>
        <w:rPr>
          <w:b/>
          <w:sz w:val="28"/>
          <w:szCs w:val="28"/>
          <w:lang w:val="de-DE"/>
        </w:rPr>
        <w:t>m) Căn cứ pháp lý của thủ tục hành chính</w:t>
      </w:r>
      <w:r>
        <w:rPr>
          <w:sz w:val="28"/>
          <w:szCs w:val="28"/>
          <w:lang w:val="de-DE"/>
        </w:rPr>
        <w:t>:</w:t>
      </w:r>
    </w:p>
    <w:p w:rsidR="00A81BBD" w:rsidRDefault="00A81BBD" w:rsidP="00A81BBD">
      <w:pPr>
        <w:widowControl w:val="0"/>
        <w:spacing w:before="60" w:line="360" w:lineRule="exact"/>
        <w:ind w:firstLine="709"/>
        <w:rPr>
          <w:sz w:val="28"/>
          <w:szCs w:val="28"/>
        </w:rPr>
      </w:pPr>
      <w:r>
        <w:rPr>
          <w:sz w:val="28"/>
          <w:szCs w:val="28"/>
          <w:lang w:val="vi-VN"/>
        </w:rPr>
        <w:t>- Luật Đầu tư số 6</w:t>
      </w:r>
      <w:r>
        <w:rPr>
          <w:sz w:val="28"/>
          <w:szCs w:val="28"/>
        </w:rPr>
        <w:t>1</w:t>
      </w:r>
      <w:r>
        <w:rPr>
          <w:sz w:val="28"/>
          <w:szCs w:val="28"/>
          <w:lang w:val="vi-VN"/>
        </w:rPr>
        <w:t>/20</w:t>
      </w:r>
      <w:r>
        <w:rPr>
          <w:sz w:val="28"/>
          <w:szCs w:val="28"/>
        </w:rPr>
        <w:t>20</w:t>
      </w:r>
      <w:r>
        <w:rPr>
          <w:sz w:val="28"/>
          <w:szCs w:val="28"/>
          <w:lang w:val="vi-VN"/>
        </w:rPr>
        <w:t>/QH1</w:t>
      </w:r>
      <w:r>
        <w:rPr>
          <w:sz w:val="28"/>
          <w:szCs w:val="28"/>
        </w:rPr>
        <w:t>4</w:t>
      </w:r>
      <w:r>
        <w:rPr>
          <w:sz w:val="28"/>
          <w:szCs w:val="28"/>
          <w:lang w:val="vi-VN"/>
        </w:rPr>
        <w:t xml:space="preserve"> ngày </w:t>
      </w:r>
      <w:r>
        <w:rPr>
          <w:sz w:val="28"/>
          <w:szCs w:val="28"/>
        </w:rPr>
        <w:t>17/6/2020</w:t>
      </w:r>
      <w:r>
        <w:rPr>
          <w:sz w:val="28"/>
          <w:szCs w:val="28"/>
          <w:lang w:val="vi-VN"/>
        </w:rPr>
        <w:t>;</w:t>
      </w:r>
    </w:p>
    <w:p w:rsidR="00A81BBD" w:rsidRDefault="00A81BBD" w:rsidP="00A81BBD">
      <w:pPr>
        <w:widowControl w:val="0"/>
        <w:spacing w:before="60" w:line="360" w:lineRule="exact"/>
        <w:ind w:firstLine="709"/>
        <w:rPr>
          <w:sz w:val="28"/>
          <w:szCs w:val="28"/>
          <w:lang w:val="sv-SE"/>
        </w:rPr>
      </w:pPr>
      <w:r>
        <w:rPr>
          <w:sz w:val="28"/>
          <w:szCs w:val="28"/>
          <w:lang w:val="vi-VN"/>
        </w:rPr>
        <w:t xml:space="preserve">- </w:t>
      </w:r>
      <w:r>
        <w:rPr>
          <w:sz w:val="28"/>
          <w:szCs w:val="28"/>
          <w:lang w:val="sv-SE"/>
        </w:rPr>
        <w:t>Thông tư số 03/2021/TT-BKHĐT ngày 09/4/2021.</w:t>
      </w:r>
    </w:p>
    <w:p w:rsidR="00A81BBD" w:rsidRDefault="00A81BBD" w:rsidP="00A81BBD">
      <w:pPr>
        <w:widowControl w:val="0"/>
        <w:spacing w:before="60" w:line="360" w:lineRule="exact"/>
        <w:ind w:firstLine="851"/>
        <w:rPr>
          <w:b/>
          <w:sz w:val="28"/>
          <w:szCs w:val="28"/>
        </w:rPr>
      </w:pPr>
    </w:p>
    <w:p w:rsidR="00663A31" w:rsidRPr="00E83D49" w:rsidRDefault="00663A31" w:rsidP="00A81BBD">
      <w:pPr>
        <w:widowControl w:val="0"/>
        <w:spacing w:before="60" w:line="360" w:lineRule="exact"/>
        <w:ind w:firstLine="567"/>
      </w:pPr>
    </w:p>
    <w:sectPr w:rsidR="00663A31" w:rsidRPr="00E83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25910"/>
    <w:rsid w:val="0003261D"/>
    <w:rsid w:val="000370C5"/>
    <w:rsid w:val="00067B42"/>
    <w:rsid w:val="00071152"/>
    <w:rsid w:val="00091141"/>
    <w:rsid w:val="000A5D9E"/>
    <w:rsid w:val="000D0CD0"/>
    <w:rsid w:val="00110B34"/>
    <w:rsid w:val="00167EFD"/>
    <w:rsid w:val="001D5132"/>
    <w:rsid w:val="001F1A0E"/>
    <w:rsid w:val="00232DA7"/>
    <w:rsid w:val="00246EC8"/>
    <w:rsid w:val="00250C9A"/>
    <w:rsid w:val="002550F3"/>
    <w:rsid w:val="00256744"/>
    <w:rsid w:val="00262FD3"/>
    <w:rsid w:val="00265B31"/>
    <w:rsid w:val="00273447"/>
    <w:rsid w:val="00275783"/>
    <w:rsid w:val="00275DC5"/>
    <w:rsid w:val="002C1D8B"/>
    <w:rsid w:val="002C4160"/>
    <w:rsid w:val="002C4A88"/>
    <w:rsid w:val="002E1124"/>
    <w:rsid w:val="002E5DFC"/>
    <w:rsid w:val="002F341E"/>
    <w:rsid w:val="00305A91"/>
    <w:rsid w:val="00316245"/>
    <w:rsid w:val="00316562"/>
    <w:rsid w:val="00322E4C"/>
    <w:rsid w:val="00333B2C"/>
    <w:rsid w:val="003364BA"/>
    <w:rsid w:val="00351952"/>
    <w:rsid w:val="00355D06"/>
    <w:rsid w:val="00382215"/>
    <w:rsid w:val="003A0BE9"/>
    <w:rsid w:val="003B0669"/>
    <w:rsid w:val="003C30DD"/>
    <w:rsid w:val="003C6EF0"/>
    <w:rsid w:val="003D27E9"/>
    <w:rsid w:val="003E30CD"/>
    <w:rsid w:val="00440797"/>
    <w:rsid w:val="004456C3"/>
    <w:rsid w:val="00477114"/>
    <w:rsid w:val="004850DE"/>
    <w:rsid w:val="00492EF1"/>
    <w:rsid w:val="004A0A65"/>
    <w:rsid w:val="004C26E6"/>
    <w:rsid w:val="004C6531"/>
    <w:rsid w:val="004D5A6C"/>
    <w:rsid w:val="00527EC1"/>
    <w:rsid w:val="00532F42"/>
    <w:rsid w:val="00535041"/>
    <w:rsid w:val="00541507"/>
    <w:rsid w:val="005469FF"/>
    <w:rsid w:val="005B02CE"/>
    <w:rsid w:val="005B3A16"/>
    <w:rsid w:val="005B3AE8"/>
    <w:rsid w:val="005D00C3"/>
    <w:rsid w:val="005F4E2E"/>
    <w:rsid w:val="0060782E"/>
    <w:rsid w:val="00607BFA"/>
    <w:rsid w:val="00663A31"/>
    <w:rsid w:val="006A0E29"/>
    <w:rsid w:val="006C6969"/>
    <w:rsid w:val="006D4506"/>
    <w:rsid w:val="007049E2"/>
    <w:rsid w:val="007125F5"/>
    <w:rsid w:val="0072331C"/>
    <w:rsid w:val="00785E29"/>
    <w:rsid w:val="007C78D9"/>
    <w:rsid w:val="007E51E3"/>
    <w:rsid w:val="00800EDE"/>
    <w:rsid w:val="0080146D"/>
    <w:rsid w:val="0081515A"/>
    <w:rsid w:val="00845101"/>
    <w:rsid w:val="008632DF"/>
    <w:rsid w:val="008A2AB4"/>
    <w:rsid w:val="008B433E"/>
    <w:rsid w:val="008D6834"/>
    <w:rsid w:val="008E5CBE"/>
    <w:rsid w:val="009059CD"/>
    <w:rsid w:val="00906FD8"/>
    <w:rsid w:val="009153CF"/>
    <w:rsid w:val="00915D7D"/>
    <w:rsid w:val="00924176"/>
    <w:rsid w:val="0092559E"/>
    <w:rsid w:val="00960BD3"/>
    <w:rsid w:val="00965090"/>
    <w:rsid w:val="009A2989"/>
    <w:rsid w:val="009A2B71"/>
    <w:rsid w:val="009A75B7"/>
    <w:rsid w:val="009C3A1A"/>
    <w:rsid w:val="009C4C82"/>
    <w:rsid w:val="009E0404"/>
    <w:rsid w:val="009F5110"/>
    <w:rsid w:val="009F6DBA"/>
    <w:rsid w:val="00A04BC2"/>
    <w:rsid w:val="00A40CA4"/>
    <w:rsid w:val="00A46F60"/>
    <w:rsid w:val="00A802E4"/>
    <w:rsid w:val="00A81BBD"/>
    <w:rsid w:val="00AC0DCB"/>
    <w:rsid w:val="00AD3497"/>
    <w:rsid w:val="00AD65D6"/>
    <w:rsid w:val="00AF4634"/>
    <w:rsid w:val="00B039A7"/>
    <w:rsid w:val="00B54F82"/>
    <w:rsid w:val="00B624D8"/>
    <w:rsid w:val="00B813BD"/>
    <w:rsid w:val="00BB15CC"/>
    <w:rsid w:val="00BD435A"/>
    <w:rsid w:val="00C03CAC"/>
    <w:rsid w:val="00C23AD2"/>
    <w:rsid w:val="00C268E1"/>
    <w:rsid w:val="00C47F91"/>
    <w:rsid w:val="00C65BA0"/>
    <w:rsid w:val="00C66ACA"/>
    <w:rsid w:val="00C76036"/>
    <w:rsid w:val="00CE4453"/>
    <w:rsid w:val="00CE5F9D"/>
    <w:rsid w:val="00CE665F"/>
    <w:rsid w:val="00D138E0"/>
    <w:rsid w:val="00D17337"/>
    <w:rsid w:val="00D56FD4"/>
    <w:rsid w:val="00D70367"/>
    <w:rsid w:val="00DB3002"/>
    <w:rsid w:val="00DD2CD9"/>
    <w:rsid w:val="00DD3FC2"/>
    <w:rsid w:val="00DF61CE"/>
    <w:rsid w:val="00E02E09"/>
    <w:rsid w:val="00E679E3"/>
    <w:rsid w:val="00E82F89"/>
    <w:rsid w:val="00E83D49"/>
    <w:rsid w:val="00E8550E"/>
    <w:rsid w:val="00EB66C3"/>
    <w:rsid w:val="00EC391A"/>
    <w:rsid w:val="00F23D54"/>
    <w:rsid w:val="00F35BDE"/>
    <w:rsid w:val="00FA0307"/>
    <w:rsid w:val="00FA3C09"/>
    <w:rsid w:val="00FC2A48"/>
    <w:rsid w:val="00FD65FE"/>
    <w:rsid w:val="00FF4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FC2AA"/>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83D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 w:type="character" w:customStyle="1" w:styleId="Heading2Char">
    <w:name w:val="Heading 2 Char"/>
    <w:basedOn w:val="DefaultParagraphFont"/>
    <w:link w:val="Heading2"/>
    <w:uiPriority w:val="9"/>
    <w:semiHidden/>
    <w:rsid w:val="00E83D49"/>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E83D49"/>
    <w:rPr>
      <w:rFonts w:ascii="Times New Roman" w:hAnsi="Times New Roman" w:cs="Times New Roman" w:hint="default"/>
      <w:b w:val="0"/>
      <w:bCs w:val="0"/>
      <w:i w:val="0"/>
      <w:iCs w:val="0"/>
      <w:color w:val="0D0D0D"/>
      <w:sz w:val="28"/>
      <w:szCs w:val="28"/>
    </w:rPr>
  </w:style>
  <w:style w:type="paragraph" w:styleId="ListParagraph">
    <w:name w:val="List Paragraph"/>
    <w:basedOn w:val="Normal"/>
    <w:uiPriority w:val="34"/>
    <w:qFormat/>
    <w:rsid w:val="00607BFA"/>
    <w:pPr>
      <w:spacing w:before="0" w:after="160" w:line="259" w:lineRule="auto"/>
      <w:ind w:left="720" w:firstLine="0"/>
      <w:contextualSpacing/>
      <w:jc w:val="left"/>
    </w:pPr>
    <w:rPr>
      <w:rFonts w:asciiTheme="minorHAnsi" w:eastAsiaTheme="minorHAnsi" w:hAnsiTheme="minorHAnsi" w:cstheme="minorBidi"/>
      <w:sz w:val="22"/>
      <w:szCs w:val="22"/>
    </w:rPr>
  </w:style>
  <w:style w:type="character" w:customStyle="1" w:styleId="link">
    <w:name w:val="link"/>
    <w:rsid w:val="00BB1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QY5UZ4ZQWDMN-1850682920-367</_dlc_DocId>
    <_dlc_DocIdUrl xmlns="df6cab6d-25a5-4a45-89de-f19c5af208b6">
      <Url>https://stc.dongnai.gov.vn/_layouts/15/DocIdRedir.aspx?ID=QY5UZ4ZQWDMN-1850682920-367</Url>
      <Description>QY5UZ4ZQWDMN-1850682920-367</Description>
    </_dlc_DocIdUrl>
  </documentManagement>
</p:properties>
</file>

<file path=customXml/itemProps1.xml><?xml version="1.0" encoding="utf-8"?>
<ds:datastoreItem xmlns:ds="http://schemas.openxmlformats.org/officeDocument/2006/customXml" ds:itemID="{C50614BA-F4BB-496B-8440-03A9B9B371FE}"/>
</file>

<file path=customXml/itemProps2.xml><?xml version="1.0" encoding="utf-8"?>
<ds:datastoreItem xmlns:ds="http://schemas.openxmlformats.org/officeDocument/2006/customXml" ds:itemID="{C73CD006-DDD5-4CE4-8822-C1E6C9206503}"/>
</file>

<file path=customXml/itemProps3.xml><?xml version="1.0" encoding="utf-8"?>
<ds:datastoreItem xmlns:ds="http://schemas.openxmlformats.org/officeDocument/2006/customXml" ds:itemID="{8098D1EA-5846-462C-A645-749538C13680}"/>
</file>

<file path=customXml/itemProps4.xml><?xml version="1.0" encoding="utf-8"?>
<ds:datastoreItem xmlns:ds="http://schemas.openxmlformats.org/officeDocument/2006/customXml" ds:itemID="{4CD581D2-D411-4604-AF9D-10D6C4CB252D}"/>
</file>

<file path=docProps/app.xml><?xml version="1.0" encoding="utf-8"?>
<Properties xmlns="http://schemas.openxmlformats.org/officeDocument/2006/extended-properties" xmlns:vt="http://schemas.openxmlformats.org/officeDocument/2006/docPropsVTypes">
  <Template>Normal</Template>
  <TotalTime>0</TotalTime>
  <Pages>2</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2025-08-20T15:37:00Z</dcterms:created>
  <dcterms:modified xsi:type="dcterms:W3CDTF">2025-08-20T15:37:00Z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e39014e9-77e8-4846-9c2f-851c0c3f1f53</vt:lpwstr>
  </property>
</Properties>
</file>