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b/>
          <w:bCs/>
          <w:color w:val="222222"/>
          <w:sz w:val="20"/>
          <w:szCs w:val="20"/>
        </w:rPr>
        <w:t>Mẫu A.I.3</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b/>
          <w:bCs/>
          <w:color w:val="222222"/>
          <w:sz w:val="20"/>
          <w:szCs w:val="20"/>
        </w:rPr>
        <w:t>Đề xuất dự án đầu tư</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i/>
          <w:iCs/>
          <w:color w:val="222222"/>
          <w:sz w:val="20"/>
          <w:szCs w:val="20"/>
        </w:rPr>
        <w:t>(Dự án thuộc diện chấp thuận chủ trương đầu tư do nhà đầu tư đề xuất)</w:t>
      </w:r>
      <w:r w:rsidRPr="00827708">
        <w:rPr>
          <w:rFonts w:ascii="Arial" w:eastAsia="Times New Roman" w:hAnsi="Arial" w:cs="Arial"/>
          <w:i/>
          <w:iCs/>
          <w:color w:val="222222"/>
          <w:sz w:val="20"/>
          <w:szCs w:val="20"/>
        </w:rPr>
        <w:br/>
        <w:t>(Điểm d khoản 1 Điều 33 Luật Đầu tư)</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color w:val="222222"/>
          <w:sz w:val="20"/>
          <w:szCs w:val="20"/>
        </w:rPr>
        <w:t>_____________________</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color w:val="222222"/>
          <w:sz w:val="24"/>
          <w:szCs w:val="24"/>
        </w:rPr>
        <w:t> </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b/>
          <w:bCs/>
          <w:color w:val="222222"/>
          <w:sz w:val="20"/>
          <w:szCs w:val="20"/>
        </w:rPr>
        <w:t>CỘNG HOÀ XÃ HỘI CHỦ NGHĨA VIỆT NAM</w:t>
      </w:r>
      <w:r w:rsidRPr="00827708">
        <w:rPr>
          <w:rFonts w:ascii="Arial" w:eastAsia="Times New Roman" w:hAnsi="Arial" w:cs="Arial"/>
          <w:b/>
          <w:bCs/>
          <w:color w:val="222222"/>
          <w:sz w:val="20"/>
          <w:szCs w:val="20"/>
        </w:rPr>
        <w:br/>
        <w:t>Độc lập – Tự do – Hạnh phúc</w:t>
      </w:r>
      <w:r w:rsidRPr="00827708">
        <w:rPr>
          <w:rFonts w:ascii="Arial" w:eastAsia="Times New Roman" w:hAnsi="Arial" w:cs="Arial"/>
          <w:color w:val="222222"/>
          <w:sz w:val="24"/>
          <w:szCs w:val="24"/>
        </w:rPr>
        <w:br/>
      </w:r>
      <w:r w:rsidRPr="00827708">
        <w:rPr>
          <w:rFonts w:ascii="Arial" w:eastAsia="Times New Roman" w:hAnsi="Arial" w:cs="Arial"/>
          <w:color w:val="222222"/>
          <w:sz w:val="20"/>
          <w:szCs w:val="20"/>
          <w:vertAlign w:val="superscript"/>
        </w:rPr>
        <w:t>________________________</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color w:val="222222"/>
          <w:sz w:val="24"/>
          <w:szCs w:val="24"/>
        </w:rPr>
        <w:t> </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b/>
          <w:bCs/>
          <w:color w:val="222222"/>
          <w:sz w:val="20"/>
          <w:szCs w:val="20"/>
        </w:rPr>
        <w:t>ĐỀ XUẤT DỰ ÁN ĐẦU TƯ</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i/>
          <w:iCs/>
          <w:color w:val="222222"/>
          <w:sz w:val="20"/>
          <w:szCs w:val="20"/>
        </w:rPr>
        <w:t>(Kèm theo Văn bản đề nghị thực hiện dự án đầu tư</w:t>
      </w:r>
    </w:p>
    <w:p w:rsidR="00BF3638" w:rsidRPr="00827708" w:rsidRDefault="00BF3638" w:rsidP="00BF3638">
      <w:pPr>
        <w:spacing w:before="80" w:after="80" w:line="240" w:lineRule="auto"/>
        <w:jc w:val="center"/>
        <w:rPr>
          <w:rFonts w:ascii="Arial" w:eastAsia="Times New Roman" w:hAnsi="Arial" w:cs="Arial"/>
          <w:color w:val="222222"/>
          <w:sz w:val="24"/>
          <w:szCs w:val="24"/>
        </w:rPr>
      </w:pPr>
      <w:r w:rsidRPr="00827708">
        <w:rPr>
          <w:rFonts w:ascii="Arial" w:eastAsia="Times New Roman" w:hAnsi="Arial" w:cs="Arial"/>
          <w:i/>
          <w:iCs/>
          <w:color w:val="222222"/>
          <w:sz w:val="20"/>
          <w:szCs w:val="20"/>
        </w:rPr>
        <w:t>Ngày .... tháng ... năm....)</w:t>
      </w:r>
    </w:p>
    <w:p w:rsidR="00BF3638" w:rsidRPr="00827708" w:rsidRDefault="00BF3638" w:rsidP="00BF3638">
      <w:pPr>
        <w:spacing w:before="96" w:after="96" w:line="240" w:lineRule="auto"/>
        <w:jc w:val="both"/>
        <w:rPr>
          <w:rFonts w:ascii="Arial" w:eastAsia="Times New Roman" w:hAnsi="Arial" w:cs="Arial"/>
          <w:color w:val="222222"/>
          <w:sz w:val="24"/>
          <w:szCs w:val="24"/>
        </w:rPr>
      </w:pPr>
      <w:r w:rsidRPr="00827708">
        <w:rPr>
          <w:rFonts w:ascii="Arial" w:eastAsia="Times New Roman" w:hAnsi="Arial" w:cs="Arial"/>
          <w:color w:val="222222"/>
          <w:sz w:val="24"/>
          <w:szCs w:val="24"/>
        </w:rPr>
        <w:t> </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I. NHÀ ĐẦU TƯ /HÌNH THỨC LỰA CHỌN NHÀ ĐẦU TƯ</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1. Nhà đầu tư (Ghi tên từng nhà đầu tư theo văn bản đề nghị thực hiện dự án đầu tư)</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2. Hình thức lựa chọn nhà đầu tư </w:t>
      </w:r>
      <w:r w:rsidRPr="00827708">
        <w:rPr>
          <w:rFonts w:ascii="Arial" w:eastAsia="Times New Roman" w:hAnsi="Arial" w:cs="Arial"/>
          <w:i/>
          <w:iCs/>
          <w:color w:val="222222"/>
          <w:sz w:val="20"/>
          <w:szCs w:val="20"/>
        </w:rPr>
        <w:t>(nếu có)</w:t>
      </w:r>
      <w:r w:rsidRPr="00827708">
        <w:rPr>
          <w:rFonts w:ascii="Arial" w:eastAsia="Times New Roman" w:hAnsi="Arial" w:cs="Arial"/>
          <w:color w:val="222222"/>
          <w:sz w:val="20"/>
          <w:szCs w:val="20"/>
        </w:rPr>
        <w:t>: (Đấu giá quyền sử dụng đất theo quy định của pháp luật về đất đai/ Đấu thầu lựa chọn nhà đầu tư theo quy định của pháp luật về đấu thầu/ Chấp thuận chủ trương đầu tư đồng thời chấp thuận nhà đầu tư không thông qua đấu giá quyền sử dụng đất, đấu thầu lựa chọn nhà đầu tư)</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Đề nghị thực hiện dự án đầu tư với các nội dung như sau:</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II. ĐỀ XUẤT THỰC HIỆN DỰ ÁN ĐẦU TƯ</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1. Các nội dung về tên dự án, địa điểm thực hiện dự án, mục tiêu, quy mô, vốn, phương án huy động vốn, thời hạn, tiến độ thực hiện dự án: </w:t>
      </w:r>
      <w:r w:rsidRPr="00827708">
        <w:rPr>
          <w:rFonts w:ascii="Arial" w:eastAsia="Times New Roman" w:hAnsi="Arial" w:cs="Arial"/>
          <w:i/>
          <w:iCs/>
          <w:color w:val="222222"/>
          <w:sz w:val="20"/>
          <w:szCs w:val="20"/>
        </w:rPr>
        <w:t>ghi chi tiết như nội dung tại văn bản đề nghị thực hiện dự án đầu tư</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2. Đề xuất nhu cầu sử dụng đất</w:t>
      </w:r>
      <w:r w:rsidRPr="00827708">
        <w:rPr>
          <w:rFonts w:ascii="Arial" w:eastAsia="Times New Roman" w:hAnsi="Arial" w:cs="Arial"/>
          <w:color w:val="222222"/>
          <w:sz w:val="24"/>
          <w:szCs w:val="24"/>
        </w:rPr>
        <w:t> </w:t>
      </w:r>
      <w:r w:rsidRPr="00827708">
        <w:rPr>
          <w:rFonts w:ascii="Arial" w:eastAsia="Times New Roman" w:hAnsi="Arial" w:cs="Arial"/>
          <w:i/>
          <w:iCs/>
          <w:color w:val="222222"/>
          <w:sz w:val="20"/>
          <w:szCs w:val="20"/>
        </w:rPr>
        <w:t>(áp dụng đối với dự án đề nghị Nhà nước giao đất, cho thuê đất, cho phép chuyển mục đích sử dụng đất).</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pacing w:val="-2"/>
          <w:sz w:val="20"/>
          <w:szCs w:val="20"/>
        </w:rPr>
        <w:t>2.1. Địa điểm khu đất: giới thiệu tổng thể về khu đất </w:t>
      </w:r>
      <w:r w:rsidRPr="00827708">
        <w:rPr>
          <w:rFonts w:ascii="Arial" w:eastAsia="Times New Roman" w:hAnsi="Arial" w:cs="Arial"/>
          <w:i/>
          <w:iCs/>
          <w:color w:val="222222"/>
          <w:spacing w:val="-2"/>
          <w:sz w:val="20"/>
          <w:szCs w:val="20"/>
        </w:rPr>
        <w:t>(địa chỉ, diện tích, ranh giới, vị trí địa lý):</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2.2. </w:t>
      </w:r>
      <w:r w:rsidRPr="00827708">
        <w:rPr>
          <w:rFonts w:ascii="Arial" w:eastAsia="Times New Roman" w:hAnsi="Arial" w:cs="Arial"/>
          <w:color w:val="222222"/>
          <w:spacing w:val="-2"/>
          <w:sz w:val="20"/>
          <w:szCs w:val="20"/>
        </w:rPr>
        <w:t>Hiện trạng sử dụng đất tại địa điểm thực hiện dự án theo quy định của pháp luật về đất đai </w:t>
      </w:r>
      <w:r w:rsidRPr="00827708">
        <w:rPr>
          <w:rFonts w:ascii="Arial" w:eastAsia="Times New Roman" w:hAnsi="Arial" w:cs="Arial"/>
          <w:i/>
          <w:iCs/>
          <w:color w:val="222222"/>
          <w:spacing w:val="-2"/>
          <w:sz w:val="20"/>
          <w:szCs w:val="20"/>
        </w:rPr>
        <w:t>(lập bảng cơ cấu hiện trạng sử dụng đất, bản đồ hiện trạng sử dụng đất kèm theo)</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2.3. Dự kiến nhu cầu sử dụng đất (</w:t>
      </w:r>
      <w:r w:rsidRPr="00827708">
        <w:rPr>
          <w:rFonts w:ascii="Arial" w:eastAsia="Times New Roman" w:hAnsi="Arial" w:cs="Arial"/>
          <w:i/>
          <w:iCs/>
          <w:color w:val="222222"/>
          <w:sz w:val="20"/>
          <w:szCs w:val="20"/>
        </w:rPr>
        <w:t>nêu rõ diện tích đất và cơ cấu sử dụng đất, thời hạn, tỷ lệ sử dụng đất của từng hạng mục công trình</w:t>
      </w:r>
      <w:r w:rsidRPr="00827708">
        <w:rPr>
          <w:rFonts w:ascii="Arial" w:eastAsia="Times New Roman" w:hAnsi="Arial" w:cs="Arial"/>
          <w:color w:val="222222"/>
          <w:sz w:val="20"/>
          <w:szCs w:val="20"/>
        </w:rPr>
        <w:t>)</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2.4. Giải trình việc đáp ứng các điều kiện giao đất, cho thuê đất, chuyển mục đích sử dụng đất để thực hiện dự án đầu tư theo quy định của pháp luật về đất đai.</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2.5. Dự kiến kế hoạch, tiến độ giao đất, cho thuê đất, chuyển đổi mục đích sử dụng đất phù hợp với quy định của pháp luật về đất đai</w:t>
      </w:r>
      <w:r w:rsidRPr="00827708">
        <w:rPr>
          <w:rFonts w:ascii="Arial" w:eastAsia="Times New Roman" w:hAnsi="Arial" w:cs="Arial"/>
          <w:i/>
          <w:iCs/>
          <w:color w:val="222222"/>
          <w:sz w:val="20"/>
          <w:szCs w:val="20"/>
        </w:rPr>
        <w:t>.</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2.6.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RPr="00827708">
        <w:rPr>
          <w:rFonts w:ascii="Arial" w:eastAsia="Times New Roman" w:hAnsi="Arial" w:cs="Arial"/>
          <w:i/>
          <w:iCs/>
          <w:color w:val="222222"/>
          <w:sz w:val="20"/>
          <w:szCs w:val="20"/>
        </w:rPr>
        <w:t>(nếu có)</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3. Cơ sở pháp lý xác định quyền sử dụng khu đất</w:t>
      </w:r>
      <w:r w:rsidRPr="00827708">
        <w:rPr>
          <w:rFonts w:ascii="Arial" w:eastAsia="Times New Roman" w:hAnsi="Arial" w:cs="Arial"/>
          <w:color w:val="222222"/>
          <w:sz w:val="24"/>
          <w:szCs w:val="24"/>
        </w:rPr>
        <w:t> </w:t>
      </w:r>
      <w:r w:rsidRPr="00827708">
        <w:rPr>
          <w:rFonts w:ascii="Arial" w:eastAsia="Times New Roman" w:hAnsi="Arial" w:cs="Arial"/>
          <w:i/>
          <w:iCs/>
          <w:color w:val="222222"/>
          <w:sz w:val="20"/>
          <w:szCs w:val="20"/>
        </w:rPr>
        <w:t>(nếu có)</w:t>
      </w:r>
      <w:r w:rsidRPr="00827708">
        <w:rPr>
          <w:rFonts w:ascii="Arial" w:eastAsia="Times New Roman" w:hAnsi="Arial" w:cs="Arial"/>
          <w:b/>
          <w:bCs/>
          <w:color w:val="222222"/>
          <w:sz w:val="20"/>
          <w:szCs w:val="20"/>
        </w:rPr>
        <w:t>.</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4. Nhu cầu về lao động </w:t>
      </w:r>
      <w:r w:rsidRPr="00827708">
        <w:rPr>
          <w:rFonts w:ascii="Arial" w:eastAsia="Times New Roman" w:hAnsi="Arial" w:cs="Arial"/>
          <w:i/>
          <w:iCs/>
          <w:color w:val="222222"/>
          <w:sz w:val="20"/>
          <w:szCs w:val="20"/>
        </w:rPr>
        <w:t>(nêu cụ thể số lượng lao động trong nước, số lượng lao động là người nước ngoài cần cho dự án theo từng giai đoạn cụ thể)</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5. Đánh giá tác động, hiệu quả kinh tế - xã hội của dự án: </w:t>
      </w:r>
      <w:r w:rsidRPr="00827708">
        <w:rPr>
          <w:rFonts w:ascii="Arial" w:eastAsia="Times New Roman" w:hAnsi="Arial" w:cs="Arial"/>
          <w:color w:val="222222"/>
          <w:sz w:val="20"/>
          <w:szCs w:val="20"/>
        </w:rPr>
        <w:t>Những tác động quan trọng nhất do dự án mang lại cho phát triển kinh tế - xã hội của địa phương, ngành (tạo việc làm, nộp ngân sách, xuất khẩu, chuyển giao công nghệ...)</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6. Giải trình về sự phù hợp của dự án với quy hoạch có liên quan</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7. Đánh giá sơ bộ tác động môi trường </w:t>
      </w:r>
      <w:r w:rsidRPr="00827708">
        <w:rPr>
          <w:rFonts w:ascii="Arial" w:eastAsia="Times New Roman" w:hAnsi="Arial" w:cs="Arial"/>
          <w:i/>
          <w:iCs/>
          <w:color w:val="222222"/>
          <w:sz w:val="20"/>
          <w:szCs w:val="20"/>
        </w:rPr>
        <w:t>(nếu có)</w:t>
      </w:r>
      <w:r w:rsidRPr="00827708">
        <w:rPr>
          <w:rFonts w:ascii="Arial" w:eastAsia="Times New Roman" w:hAnsi="Arial" w:cs="Arial"/>
          <w:b/>
          <w:bCs/>
          <w:color w:val="222222"/>
          <w:sz w:val="20"/>
          <w:szCs w:val="20"/>
        </w:rPr>
        <w:t> theo quy định pháp luật về bảo vệ môi trường</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8. Giải trình việc đáp ứng điều kiện tiếp cận thị trường đối với nhà đầu tư nước ngoài  </w:t>
      </w:r>
      <w:r w:rsidRPr="00827708">
        <w:rPr>
          <w:rFonts w:ascii="Arial" w:eastAsia="Times New Roman" w:hAnsi="Arial" w:cs="Arial"/>
          <w:i/>
          <w:iCs/>
          <w:color w:val="222222"/>
          <w:sz w:val="20"/>
          <w:szCs w:val="20"/>
        </w:rPr>
        <w:t>(nếu có)</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lastRenderedPageBreak/>
        <w:t>9. Đối với dự án đầu tư xây dựng</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a) Đối với dự án đầu tư xây dựng nhà ở, khu đô thị: bổ sung thuyết minh việc đáp ứng mục tiêu, định hướng phát triển đô thị, chương trình, kế hoạch phát triển nhà ở; dự kiến phân chia dự án thành phần (</w:t>
      </w:r>
      <w:r w:rsidRPr="00827708">
        <w:rPr>
          <w:rFonts w:ascii="Arial" w:eastAsia="Times New Roman" w:hAnsi="Arial" w:cs="Arial"/>
          <w:i/>
          <w:iCs/>
          <w:color w:val="222222"/>
          <w:sz w:val="20"/>
          <w:szCs w:val="20"/>
        </w:rPr>
        <w:t>nếu có</w:t>
      </w:r>
      <w:r w:rsidRPr="00827708">
        <w:rPr>
          <w:rFonts w:ascii="Arial" w:eastAsia="Times New Roman" w:hAnsi="Arial" w:cs="Arial"/>
          <w:color w:val="222222"/>
          <w:sz w:val="20"/>
          <w:szCs w:val="20"/>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b) Đối với các dự án đầu tư xây dựng không thuộc trường hợp quy định tại điểm a khoản này: bổ sung dự kiến phân chia dự án thành phần (nếu có).</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10. Nội dung giải trình về công nghệ sử dụng trong dự án đầu tư (</w:t>
      </w:r>
      <w:r w:rsidRPr="00827708">
        <w:rPr>
          <w:rFonts w:ascii="Arial" w:eastAsia="Times New Roman" w:hAnsi="Arial" w:cs="Arial"/>
          <w:i/>
          <w:iCs/>
          <w:color w:val="222222"/>
          <w:sz w:val="20"/>
          <w:szCs w:val="20"/>
        </w:rPr>
        <w:t>đối với dự án thuộc diện thẩm định, lấy ý kiến về công nghệ theo quy định của pháp luật về chuyển giao công nghệ, dự án đầu tư vào khu công nghệ cao theo quy định của pháp luật về công nghệ cao, nếu có).</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11. Giải trình về việc đáp ứng điều kiện về suất đầu tư và lao động sử dụng đối với dự án thuộc diện cấp Giấy chứng nhận đăng ký đầu tư </w:t>
      </w:r>
      <w:r w:rsidRPr="00827708">
        <w:rPr>
          <w:rFonts w:ascii="Arial" w:eastAsia="Times New Roman" w:hAnsi="Arial" w:cs="Arial"/>
          <w:i/>
          <w:iCs/>
          <w:color w:val="222222"/>
          <w:sz w:val="20"/>
          <w:szCs w:val="20"/>
        </w:rPr>
        <w:t>(nếu có)</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III. ĐỀ XUẤT ƯU ĐÃI, HỖ TRỢ ĐẦU TƯ </w:t>
      </w:r>
      <w:r w:rsidRPr="00827708">
        <w:rPr>
          <w:rFonts w:ascii="Arial" w:eastAsia="Times New Roman" w:hAnsi="Arial" w:cs="Arial"/>
          <w:i/>
          <w:iCs/>
          <w:color w:val="222222"/>
          <w:sz w:val="20"/>
          <w:szCs w:val="20"/>
        </w:rPr>
        <w:t>(ghi rõ cơ sở pháp lý của đề xuất ưu đãi, hỗ trợ đầu tư)</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1. Ưu đãi về thuế thu nhập doanh nghiệp </w:t>
      </w:r>
      <w:r w:rsidRPr="00827708">
        <w:rPr>
          <w:rFonts w:ascii="Arial" w:eastAsia="Times New Roman" w:hAnsi="Arial" w:cs="Arial"/>
          <w:i/>
          <w:iCs/>
          <w:color w:val="222222"/>
          <w:sz w:val="20"/>
          <w:szCs w:val="20"/>
        </w:rPr>
        <w:t>(nếu có)</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Cơ sở pháp lý của ưu đãi (</w:t>
      </w:r>
      <w:r w:rsidRPr="00827708">
        <w:rPr>
          <w:rFonts w:ascii="Arial" w:eastAsia="Times New Roman" w:hAnsi="Arial" w:cs="Arial"/>
          <w:i/>
          <w:iCs/>
          <w:color w:val="222222"/>
          <w:sz w:val="20"/>
          <w:szCs w:val="20"/>
        </w:rPr>
        <w:t>ghi rõ tên văn bản pháp luật, điều khoản áp dụng)</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2. Ưu đãi về thuế nhập khẩu </w:t>
      </w:r>
      <w:r w:rsidRPr="00827708">
        <w:rPr>
          <w:rFonts w:ascii="Arial" w:eastAsia="Times New Roman" w:hAnsi="Arial" w:cs="Arial"/>
          <w:i/>
          <w:iCs/>
          <w:color w:val="222222"/>
          <w:sz w:val="20"/>
          <w:szCs w:val="20"/>
        </w:rPr>
        <w:t>(nếu có)</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Cơ sở pháp lý của ưu đãi (</w:t>
      </w:r>
      <w:r w:rsidRPr="00827708">
        <w:rPr>
          <w:rFonts w:ascii="Arial" w:eastAsia="Times New Roman" w:hAnsi="Arial" w:cs="Arial"/>
          <w:i/>
          <w:iCs/>
          <w:color w:val="222222"/>
          <w:sz w:val="20"/>
          <w:szCs w:val="20"/>
        </w:rPr>
        <w:t>ghi rõ tên văn bản pháp luật, điều khoản áp dụng)</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3. Ưu đãi về miễn, giảm tiền thuê đất, tiền sử dụng đất, thuế sử dụng đất </w:t>
      </w:r>
      <w:r w:rsidRPr="00827708">
        <w:rPr>
          <w:rFonts w:ascii="Arial" w:eastAsia="Times New Roman" w:hAnsi="Arial" w:cs="Arial"/>
          <w:i/>
          <w:iCs/>
          <w:color w:val="222222"/>
          <w:sz w:val="20"/>
          <w:szCs w:val="20"/>
        </w:rPr>
        <w:t>(nếu có)</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color w:val="222222"/>
          <w:sz w:val="20"/>
          <w:szCs w:val="20"/>
        </w:rPr>
        <w:t>Cơ sở pháp lý của ưu đãi (</w:t>
      </w:r>
      <w:r w:rsidRPr="00827708">
        <w:rPr>
          <w:rFonts w:ascii="Arial" w:eastAsia="Times New Roman" w:hAnsi="Arial" w:cs="Arial"/>
          <w:i/>
          <w:iCs/>
          <w:color w:val="222222"/>
          <w:sz w:val="20"/>
          <w:szCs w:val="20"/>
        </w:rPr>
        <w:t>ghi rõ tên văn bản pháp luật, điều khoản áp dụng)</w:t>
      </w:r>
    </w:p>
    <w:p w:rsidR="00BF3638" w:rsidRPr="00827708" w:rsidRDefault="00BF3638" w:rsidP="00BF3638">
      <w:pPr>
        <w:spacing w:before="140" w:after="14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4. Ưu đãi khấu hao nhanh, tăng mức chi phí được khấu trừ khi tính thu nhập chịu thuế </w:t>
      </w:r>
      <w:r w:rsidRPr="00827708">
        <w:rPr>
          <w:rFonts w:ascii="Arial" w:eastAsia="Times New Roman" w:hAnsi="Arial" w:cs="Arial"/>
          <w:i/>
          <w:iCs/>
          <w:color w:val="222222"/>
          <w:sz w:val="20"/>
          <w:szCs w:val="20"/>
        </w:rPr>
        <w:t>(nếu có)</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4"/>
          <w:szCs w:val="24"/>
        </w:rPr>
        <w:t> </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color w:val="222222"/>
          <w:sz w:val="24"/>
          <w:szCs w:val="24"/>
        </w:rPr>
        <w:t> </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5. Ưu đãi đầu tư đặc biệt </w:t>
      </w:r>
      <w:r w:rsidRPr="00827708">
        <w:rPr>
          <w:rFonts w:ascii="Arial" w:eastAsia="Times New Roman" w:hAnsi="Arial" w:cs="Arial"/>
          <w:i/>
          <w:iCs/>
          <w:color w:val="222222"/>
          <w:sz w:val="20"/>
          <w:szCs w:val="20"/>
        </w:rPr>
        <w:t>(nếu có)</w:t>
      </w:r>
    </w:p>
    <w:p w:rsidR="00BF3638" w:rsidRPr="00827708" w:rsidRDefault="00BF3638" w:rsidP="00BF3638">
      <w:pPr>
        <w:spacing w:before="120" w:after="120" w:line="240" w:lineRule="auto"/>
        <w:jc w:val="both"/>
        <w:rPr>
          <w:rFonts w:ascii="Arial" w:eastAsia="Times New Roman" w:hAnsi="Arial" w:cs="Arial"/>
          <w:color w:val="222222"/>
          <w:sz w:val="24"/>
          <w:szCs w:val="24"/>
        </w:rPr>
      </w:pPr>
      <w:r w:rsidRPr="00827708">
        <w:rPr>
          <w:rFonts w:ascii="Arial" w:eastAsia="Times New Roman" w:hAnsi="Arial" w:cs="Arial"/>
          <w:b/>
          <w:bCs/>
          <w:color w:val="222222"/>
          <w:sz w:val="20"/>
          <w:szCs w:val="20"/>
        </w:rPr>
        <w:t>6. Đề xuất hỗ trợ đầu tư </w:t>
      </w:r>
      <w:r w:rsidRPr="00827708">
        <w:rPr>
          <w:rFonts w:ascii="Arial" w:eastAsia="Times New Roman" w:hAnsi="Arial" w:cs="Arial"/>
          <w:i/>
          <w:iCs/>
          <w:color w:val="222222"/>
          <w:sz w:val="20"/>
          <w:szCs w:val="20"/>
        </w:rPr>
        <w:t>(nếu có)</w:t>
      </w:r>
    </w:p>
    <w:tbl>
      <w:tblPr>
        <w:tblW w:w="12075" w:type="dxa"/>
        <w:tblCellMar>
          <w:left w:w="0" w:type="dxa"/>
          <w:right w:w="0" w:type="dxa"/>
        </w:tblCellMar>
        <w:tblLook w:val="04A0" w:firstRow="1" w:lastRow="0" w:firstColumn="1" w:lastColumn="0" w:noHBand="0" w:noVBand="1"/>
      </w:tblPr>
      <w:tblGrid>
        <w:gridCol w:w="4444"/>
        <w:gridCol w:w="7631"/>
      </w:tblGrid>
      <w:tr w:rsidR="00BF3638" w:rsidRPr="00827708" w:rsidTr="0050342B">
        <w:tc>
          <w:tcPr>
            <w:tcW w:w="3285" w:type="dxa"/>
            <w:tcMar>
              <w:top w:w="0" w:type="dxa"/>
              <w:left w:w="108" w:type="dxa"/>
              <w:bottom w:w="0" w:type="dxa"/>
              <w:right w:w="108" w:type="dxa"/>
            </w:tcMar>
            <w:hideMark/>
          </w:tcPr>
          <w:p w:rsidR="00BF3638" w:rsidRPr="00827708" w:rsidRDefault="00BF3638" w:rsidP="0050342B">
            <w:pPr>
              <w:spacing w:before="80" w:after="80" w:line="240" w:lineRule="auto"/>
              <w:jc w:val="both"/>
              <w:rPr>
                <w:rFonts w:ascii="Times New Roman" w:eastAsia="Times New Roman" w:hAnsi="Times New Roman" w:cs="Times New Roman"/>
                <w:color w:val="222222"/>
                <w:sz w:val="24"/>
                <w:szCs w:val="24"/>
              </w:rPr>
            </w:pPr>
            <w:r w:rsidRPr="00827708">
              <w:rPr>
                <w:rFonts w:ascii="Times New Roman" w:eastAsia="Times New Roman" w:hAnsi="Times New Roman" w:cs="Times New Roman"/>
                <w:color w:val="222222"/>
                <w:sz w:val="24"/>
                <w:szCs w:val="24"/>
              </w:rPr>
              <w:t> </w:t>
            </w:r>
          </w:p>
        </w:tc>
        <w:tc>
          <w:tcPr>
            <w:tcW w:w="5640" w:type="dxa"/>
            <w:tcMar>
              <w:top w:w="0" w:type="dxa"/>
              <w:left w:w="108" w:type="dxa"/>
              <w:bottom w:w="0" w:type="dxa"/>
              <w:right w:w="108" w:type="dxa"/>
            </w:tcMar>
            <w:hideMark/>
          </w:tcPr>
          <w:p w:rsidR="00BF3638" w:rsidRPr="00827708" w:rsidRDefault="00BF3638" w:rsidP="0050342B">
            <w:pPr>
              <w:spacing w:before="80" w:after="80" w:line="240" w:lineRule="auto"/>
              <w:jc w:val="center"/>
              <w:rPr>
                <w:rFonts w:ascii="Times New Roman" w:eastAsia="Times New Roman" w:hAnsi="Times New Roman" w:cs="Times New Roman"/>
                <w:color w:val="222222"/>
                <w:sz w:val="24"/>
                <w:szCs w:val="24"/>
              </w:rPr>
            </w:pPr>
            <w:r w:rsidRPr="00827708">
              <w:rPr>
                <w:rFonts w:ascii="Arial" w:eastAsia="Times New Roman" w:hAnsi="Arial" w:cs="Arial"/>
                <w:color w:val="222222"/>
                <w:sz w:val="20"/>
                <w:szCs w:val="20"/>
              </w:rPr>
              <w:t>... ……., ngày ….. tháng …..năm……</w:t>
            </w:r>
          </w:p>
          <w:p w:rsidR="00BF3638" w:rsidRPr="00827708" w:rsidRDefault="00BF3638" w:rsidP="0050342B">
            <w:pPr>
              <w:spacing w:before="80" w:after="80" w:line="240" w:lineRule="auto"/>
              <w:jc w:val="center"/>
              <w:rPr>
                <w:rFonts w:ascii="Times New Roman" w:eastAsia="Times New Roman" w:hAnsi="Times New Roman" w:cs="Times New Roman"/>
                <w:color w:val="222222"/>
                <w:sz w:val="24"/>
                <w:szCs w:val="24"/>
              </w:rPr>
            </w:pPr>
            <w:r w:rsidRPr="00827708">
              <w:rPr>
                <w:rFonts w:ascii="Arial" w:eastAsia="Times New Roman" w:hAnsi="Arial" w:cs="Arial"/>
                <w:b/>
                <w:bCs/>
                <w:color w:val="222222"/>
                <w:sz w:val="20"/>
                <w:szCs w:val="20"/>
              </w:rPr>
              <w:t>Nhà đầu tư</w:t>
            </w:r>
          </w:p>
          <w:p w:rsidR="00BF3638" w:rsidRPr="00827708" w:rsidRDefault="00BF3638" w:rsidP="0050342B">
            <w:pPr>
              <w:spacing w:before="80" w:after="80" w:line="240" w:lineRule="auto"/>
              <w:jc w:val="center"/>
              <w:rPr>
                <w:rFonts w:ascii="Times New Roman" w:eastAsia="Times New Roman" w:hAnsi="Times New Roman" w:cs="Times New Roman"/>
                <w:color w:val="222222"/>
                <w:sz w:val="24"/>
                <w:szCs w:val="24"/>
              </w:rPr>
            </w:pPr>
            <w:r w:rsidRPr="00827708">
              <w:rPr>
                <w:rFonts w:ascii="Arial" w:eastAsia="Times New Roman" w:hAnsi="Arial" w:cs="Arial"/>
                <w:color w:val="222222"/>
                <w:sz w:val="20"/>
                <w:szCs w:val="20"/>
              </w:rPr>
              <w:t>Từng nhà đầu tư ký, ghi rõ họ tên,chức danh và đóng dấu </w:t>
            </w:r>
            <w:r w:rsidRPr="00827708">
              <w:rPr>
                <w:rFonts w:ascii="Arial" w:eastAsia="Times New Roman" w:hAnsi="Arial" w:cs="Arial"/>
                <w:i/>
                <w:iCs/>
                <w:color w:val="222222"/>
                <w:sz w:val="20"/>
                <w:szCs w:val="20"/>
              </w:rPr>
              <w:t>(nếu có)</w:t>
            </w:r>
          </w:p>
        </w:tc>
      </w:tr>
    </w:tbl>
    <w:p w:rsidR="00CE0AE7" w:rsidRDefault="00CE0AE7" w:rsidP="00BF3638">
      <w:pPr>
        <w:tabs>
          <w:tab w:val="left" w:pos="0"/>
        </w:tabs>
        <w:ind w:hanging="142"/>
      </w:pPr>
      <w:bookmarkStart w:id="0" w:name="_GoBack"/>
      <w:bookmarkEnd w:id="0"/>
    </w:p>
    <w:sectPr w:rsidR="00CE0AE7" w:rsidSect="00BF3638">
      <w:pgSz w:w="12240" w:h="15840"/>
      <w:pgMar w:top="851" w:right="900"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638"/>
    <w:rsid w:val="00BF3638"/>
    <w:rsid w:val="00CE0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1E0B3-84D7-4C7B-BD86-25B08246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6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QY5UZ4ZQWDMN-1850682920-334</_dlc_DocId>
    <_dlc_DocIdUrl xmlns="df6cab6d-25a5-4a45-89de-f19c5af208b6">
      <Url>https://stc.dongnai.gov.vn/_layouts/15/DocIdRedir.aspx?ID=QY5UZ4ZQWDMN-1850682920-334</Url>
      <Description>QY5UZ4ZQWDMN-1850682920-334</Description>
    </_dlc_DocIdUrl>
  </documentManagement>
</p:properties>
</file>

<file path=customXml/itemProps1.xml><?xml version="1.0" encoding="utf-8"?>
<ds:datastoreItem xmlns:ds="http://schemas.openxmlformats.org/officeDocument/2006/customXml" ds:itemID="{D9E42857-A945-4925-A6EF-FD89C999F7A4}"/>
</file>

<file path=customXml/itemProps2.xml><?xml version="1.0" encoding="utf-8"?>
<ds:datastoreItem xmlns:ds="http://schemas.openxmlformats.org/officeDocument/2006/customXml" ds:itemID="{B3803A20-0380-4EE6-A346-EF90951A2D09}"/>
</file>

<file path=customXml/itemProps3.xml><?xml version="1.0" encoding="utf-8"?>
<ds:datastoreItem xmlns:ds="http://schemas.openxmlformats.org/officeDocument/2006/customXml" ds:itemID="{AD24EB96-25BC-4797-8B08-49F3A0BAE9F0}"/>
</file>

<file path=customXml/itemProps4.xml><?xml version="1.0" encoding="utf-8"?>
<ds:datastoreItem xmlns:ds="http://schemas.openxmlformats.org/officeDocument/2006/customXml" ds:itemID="{ACA54F17-30C8-4389-9263-440CDBF95D6F}"/>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2024-08-23T04:13:00Z</dcterms:created>
  <dcterms:modified xsi:type="dcterms:W3CDTF">2024-08-23T04:14:00Z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5c524cbe-fa0d-4ec1-a891-dccf849d7f32</vt:lpwstr>
  </property>
</Properties>
</file>